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header6.xml" ContentType="application/vnd.openxmlformats-officedocument.wordprocessingml.header+xml"/>
  <Override PartName="/word/styles.xml" ContentType="application/vnd.openxmlformats-officedocument.wordprocessingml.styles+xml"/>
  <Override PartName="/word/header2.xml" ContentType="application/vnd.openxmlformats-officedocument.wordprocessingml.header+xml"/>
  <Override PartName="/word/media/image23.jpeg" ContentType="image/jpeg"/>
  <Override PartName="/word/media/image8.png" ContentType="image/png"/>
  <Override PartName="/word/media/image1.emf" ContentType="image/x-e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9.png" ContentType="image/png"/>
  <Override PartName="/word/media/image7.jpeg" ContentType="image/jpeg"/>
  <Override PartName="/word/media/image10.png" ContentType="image/png"/>
  <Override PartName="/word/media/image11.png" ContentType="image/png"/>
  <Override PartName="/word/media/image12.png" ContentType="image/png"/>
  <Override PartName="/word/media/image19.png" ContentType="image/png"/>
  <Override PartName="/word/media/image13.jpeg" ContentType="image/jpeg"/>
  <Override PartName="/word/media/image14.png" ContentType="image/png"/>
  <Override PartName="/word/media/image15.png" ContentType="image/png"/>
  <Override PartName="/word/media/image16.png" ContentType="image/png"/>
  <Override PartName="/word/media/image24.jpeg" ContentType="image/jpeg"/>
  <Override PartName="/word/media/image17.png" ContentType="image/png"/>
  <Override PartName="/word/media/image18.png" ContentType="image/png"/>
  <Override PartName="/word/media/image20.png" ContentType="image/png"/>
  <Override PartName="/word/media/image21.jpeg" ContentType="image/jpeg"/>
  <Override PartName="/word/media/image22.jpeg" ContentType="image/jpeg"/>
  <Override PartName="/word/media/image25.jpeg" ContentType="image/jpeg"/>
  <Override PartName="/word/media/image26.jpeg" ContentType="image/jpeg"/>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740" w:hanging="0"/>
        <w:rPr>
          <w:rFonts w:ascii="Arial" w:hAnsi="Arial" w:eastAsia="Arial" w:cs="Arial"/>
          <w:sz w:val="61"/>
          <w:szCs w:val="61"/>
          <w:lang w:val="fr-FR"/>
        </w:rPr>
      </w:pPr>
      <w:r>
        <w:rPr>
          <w:rFonts w:eastAsia="Arial" w:cs="Arial" w:ascii="Arial" w:hAnsi="Arial"/>
          <w:sz w:val="61"/>
          <w:szCs w:val="61"/>
          <w:lang w:val="fr-FR"/>
        </w:rPr>
        <w:drawing>
          <wp:anchor behindDoc="0" distT="0" distB="0" distL="114300" distR="114300" simplePos="0" locked="0" layoutInCell="1" allowOverlap="1" relativeHeight="40">
            <wp:simplePos x="0" y="0"/>
            <wp:positionH relativeFrom="column">
              <wp:posOffset>-140335</wp:posOffset>
            </wp:positionH>
            <wp:positionV relativeFrom="paragraph">
              <wp:posOffset>-372110</wp:posOffset>
            </wp:positionV>
            <wp:extent cx="6607810" cy="5450205"/>
            <wp:effectExtent l="0" t="0" r="0" b="0"/>
            <wp:wrapNone/>
            <wp:docPr id="1" name="Obraz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0" descr=""/>
                    <pic:cNvPicPr>
                      <a:picLocks noChangeAspect="1" noChangeArrowheads="1"/>
                    </pic:cNvPicPr>
                  </pic:nvPicPr>
                  <pic:blipFill>
                    <a:blip r:embed="rId2"/>
                    <a:stretch>
                      <a:fillRect/>
                    </a:stretch>
                  </pic:blipFill>
                  <pic:spPr bwMode="auto">
                    <a:xfrm>
                      <a:off x="0" y="0"/>
                      <a:ext cx="6607810" cy="5450205"/>
                    </a:xfrm>
                    <a:prstGeom prst="rect">
                      <a:avLst/>
                    </a:prstGeom>
                  </pic:spPr>
                </pic:pic>
              </a:graphicData>
            </a:graphic>
          </wp:anchor>
        </w:drawing>
      </w:r>
    </w:p>
    <w:p>
      <w:pPr>
        <w:pStyle w:val="Normal"/>
        <w:ind w:left="740" w:hanging="0"/>
        <w:rPr>
          <w:rFonts w:ascii="Arial" w:hAnsi="Arial" w:eastAsia="Arial" w:cs="Arial"/>
          <w:sz w:val="61"/>
          <w:szCs w:val="61"/>
          <w:lang w:val="fr-FR"/>
        </w:rPr>
      </w:pPr>
      <w:r>
        <w:rPr>
          <w:rFonts w:eastAsia="Arial" w:cs="Arial" w:ascii="Arial" w:hAnsi="Arial"/>
          <w:sz w:val="61"/>
          <w:szCs w:val="61"/>
          <w:lang w:val="fr-FR"/>
        </w:rPr>
      </w:r>
    </w:p>
    <w:p>
      <w:pPr>
        <w:pStyle w:val="Normal"/>
        <w:ind w:left="740" w:hanging="0"/>
        <w:rPr>
          <w:sz w:val="20"/>
          <w:szCs w:val="20"/>
          <w:lang w:val="fr-FR"/>
        </w:rPr>
      </w:pPr>
      <w:r>
        <w:rPr>
          <w:sz w:val="20"/>
          <w:szCs w:val="20"/>
          <w:lang w:val="fr-FR"/>
        </w:rPr>
      </w:r>
    </w:p>
    <w:p>
      <w:pPr>
        <w:pStyle w:val="Normal"/>
        <w:spacing w:lineRule="exact" w:line="32"/>
        <w:rPr>
          <w:sz w:val="24"/>
          <w:szCs w:val="24"/>
          <w:lang w:val="fr-FR"/>
        </w:rPr>
      </w:pPr>
      <w:r>
        <w:rPr>
          <w:sz w:val="24"/>
          <w:szCs w:val="24"/>
          <w:lang w:val="fr-FR"/>
        </w:rPr>
      </w:r>
    </w:p>
    <w:p>
      <w:pPr>
        <w:pStyle w:val="Normal"/>
        <w:spacing w:lineRule="exact" w:line="17"/>
        <w:jc w:val="center"/>
        <w:rPr>
          <w:sz w:val="24"/>
          <w:szCs w:val="24"/>
          <w:lang w:val="fr-FR"/>
        </w:rPr>
      </w:pPr>
      <w:r>
        <w:rPr>
          <w:rFonts w:eastAsia="Arial" w:cs="Arial" w:ascii="Arial" w:hAnsi="Arial"/>
          <w:sz w:val="64"/>
          <w:szCs w:val="64"/>
          <w:lang w:val="fr-FR"/>
        </w:rPr>
        <w:t>Comodo gol</w:t>
      </w:r>
    </w:p>
    <w:p>
      <w:pPr>
        <w:pStyle w:val="Normal"/>
        <w:rPr>
          <w:b/>
          <w:b/>
          <w:color w:val="92CDDC" w:themeColor="accent5" w:themeTint="99"/>
          <w:sz w:val="28"/>
          <w:szCs w:val="28"/>
          <w:lang w:val="fr-FR"/>
        </w:rPr>
      </w:pPr>
      <w:r>
        <w:rPr>
          <w:b/>
          <w:color w:val="92CDDC" w:themeColor="accent5" w:themeTint="99"/>
          <w:sz w:val="28"/>
          <w:szCs w:val="28"/>
          <w:lang w:val="fr-FR"/>
        </w:rPr>
      </w:r>
    </w:p>
    <w:p>
      <w:pPr>
        <w:pStyle w:val="Normal"/>
        <w:spacing w:lineRule="exact" w:line="200"/>
        <w:rPr>
          <w:sz w:val="24"/>
          <w:szCs w:val="24"/>
          <w:lang w:val="fr-FR"/>
        </w:rPr>
      </w:pPr>
      <w:r>
        <w:rPr>
          <w:sz w:val="24"/>
          <w:szCs w:val="24"/>
          <w:lang w:val="fr-FR"/>
        </w:rPr>
      </w:r>
    </w:p>
    <w:p>
      <w:pPr>
        <w:pStyle w:val="Normal"/>
        <w:spacing w:lineRule="exact" w:line="259"/>
        <w:rPr>
          <w:sz w:val="24"/>
          <w:szCs w:val="24"/>
          <w:lang w:val="fr-FR"/>
        </w:rPr>
      </w:pPr>
      <w:r>
        <w:rPr>
          <w:sz w:val="24"/>
          <w:szCs w:val="24"/>
          <w:lang w:val="fr-FR"/>
        </w:rPr>
        <mc:AlternateContent>
          <mc:Choice Requires="wps">
            <w:drawing>
              <wp:anchor behindDoc="0" distT="0" distB="0" distL="114300" distR="114300" simplePos="0" locked="0" layoutInCell="1" allowOverlap="1" relativeHeight="37">
                <wp:simplePos x="0" y="0"/>
                <wp:positionH relativeFrom="column">
                  <wp:posOffset>55245</wp:posOffset>
                </wp:positionH>
                <wp:positionV relativeFrom="paragraph">
                  <wp:posOffset>86360</wp:posOffset>
                </wp:positionV>
                <wp:extent cx="2134235" cy="921385"/>
                <wp:effectExtent l="0" t="0" r="0" b="0"/>
                <wp:wrapNone/>
                <wp:docPr id="2" name=""/>
                <a:graphic xmlns:a="http://schemas.openxmlformats.org/drawingml/2006/main">
                  <a:graphicData uri="http://schemas.microsoft.com/office/word/2010/wordprocessingShape">
                    <wps:wsp>
                      <wps:cNvSpPr/>
                      <wps:nvSpPr>
                        <wps:cNvPr id="0" name="Rectangle 1"/>
                        <wps:cNvSpPr/>
                      </wps:nvSpPr>
                      <wps:spPr>
                        <a:xfrm>
                          <a:off x="0" y="0"/>
                          <a:ext cx="2133720" cy="92088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4.35pt;margin-top:6.8pt;width:167.95pt;height:72.45pt">
                <w10:wrap type="none"/>
                <v:fill o:detectmouseclick="t" type="solid" color2="black"/>
                <v:stroke color="white" joinstyle="round" endcap="flat"/>
              </v:rect>
            </w:pict>
          </mc:Fallback>
        </mc:AlternateContent>
      </w:r>
    </w:p>
    <w:p>
      <w:pPr>
        <w:pStyle w:val="Normal"/>
        <w:tabs>
          <w:tab w:val="clear" w:pos="720"/>
          <w:tab w:val="left" w:pos="460" w:leader="none"/>
        </w:tabs>
        <w:ind w:right="3855" w:hanging="0"/>
        <w:jc w:val="center"/>
        <w:rPr>
          <w:sz w:val="20"/>
          <w:szCs w:val="20"/>
          <w:lang w:val="fr-FR"/>
        </w:rPr>
      </w:pPr>
      <w:r>
        <mc:AlternateContent>
          <mc:Choice Requires="wps">
            <w:drawing>
              <wp:anchor behindDoc="0" distT="0" distB="0" distL="114300" distR="114300" simplePos="0" locked="0" layoutInCell="1" allowOverlap="1" relativeHeight="36">
                <wp:simplePos x="0" y="0"/>
                <wp:positionH relativeFrom="column">
                  <wp:posOffset>717550</wp:posOffset>
                </wp:positionH>
                <wp:positionV relativeFrom="paragraph">
                  <wp:posOffset>149225</wp:posOffset>
                </wp:positionV>
                <wp:extent cx="1175385" cy="578485"/>
                <wp:effectExtent l="0" t="0" r="0" b="0"/>
                <wp:wrapNone/>
                <wp:docPr id="3" name=""/>
                <a:graphic xmlns:a="http://schemas.openxmlformats.org/drawingml/2006/main">
                  <a:graphicData uri="http://schemas.microsoft.com/office/word/2010/wordprocessingShape">
                    <wps:wsp>
                      <wps:cNvSpPr/>
                      <wps:nvSpPr>
                        <wps:cNvPr id="1" name="Rectangle 1"/>
                        <wps:cNvSpPr/>
                      </wps:nvSpPr>
                      <wps:spPr>
                        <a:xfrm>
                          <a:off x="0" y="0"/>
                          <a:ext cx="1174680" cy="5778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56.5pt;margin-top:11.75pt;width:92.45pt;height:45.45pt">
                <w10:wrap type="none"/>
                <v:fill o:detectmouseclick="t" type="solid" color2="black"/>
                <v:stroke color="white" joinstyle="round" endcap="flat"/>
              </v:rect>
            </w:pict>
          </mc:Fallback>
        </mc:AlternateContent>
      </w:r>
      <w:r>
        <w:rPr>
          <w:rFonts w:eastAsia="Arial Black" w:cs="Arial Black" w:ascii="Arial Black" w:hAnsi="Arial Black"/>
          <w:b/>
          <w:bCs/>
          <w:color w:val="FFFFFF"/>
          <w:sz w:val="28"/>
          <w:szCs w:val="28"/>
          <w:lang w:val="fr-FR"/>
        </w:rPr>
        <w:t>P</w:t>
      </w:r>
      <w:r>
        <w:rPr>
          <w:rFonts w:eastAsia="Arial Black" w:cs="Arial Black" w:ascii="Arial Black" w:hAnsi="Arial Black"/>
          <w:b/>
          <w:bCs/>
          <w:color w:val="FFFFFF"/>
          <w:sz w:val="28"/>
          <w:szCs w:val="28"/>
          <w:lang w:val="fr-FR"/>
        </w:rPr>
        <w:t>L</w:t>
        <w:tab/>
        <w:t>ru</w:t>
      </w:r>
    </w:p>
    <w:p>
      <w:pPr>
        <w:sectPr>
          <w:headerReference w:type="default" r:id="rId3"/>
          <w:type w:val="nextPage"/>
          <w:pgSz w:orient="landscape" w:w="11740" w:h="8731"/>
          <w:pgMar w:left="820" w:right="1440" w:header="0" w:top="651" w:footer="0" w:bottom="0" w:gutter="0"/>
          <w:pgNumType w:fmt="decimal"/>
          <w:formProt w:val="false"/>
          <w:textDirection w:val="lrTb"/>
          <w:docGrid w:type="default" w:linePitch="100" w:charSpace="4096"/>
        </w:sectPr>
      </w:pP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sz w:val="24"/>
          <w:szCs w:val="24"/>
          <w:lang w:val="fr-FR"/>
        </w:rPr>
      </w:r>
    </w:p>
    <w:p>
      <w:pPr>
        <w:pStyle w:val="Normal"/>
        <w:spacing w:lineRule="exact" w:line="200"/>
        <w:rPr>
          <w:sz w:val="24"/>
          <w:szCs w:val="24"/>
          <w:lang w:val="fr-FR"/>
        </w:rPr>
      </w:pPr>
      <w:r>
        <w:rPr>
          <w:sz w:val="24"/>
          <w:szCs w:val="24"/>
          <w:lang w:val="fr-FR"/>
        </w:rPr>
      </w:r>
    </w:p>
    <w:p>
      <w:pPr>
        <w:pStyle w:val="Normal"/>
        <w:spacing w:lineRule="exact" w:line="324"/>
        <w:rPr>
          <w:sz w:val="24"/>
          <w:szCs w:val="24"/>
          <w:lang w:val="fr-FR"/>
        </w:rPr>
      </w:pPr>
      <w:r>
        <w:rPr>
          <w:sz w:val="24"/>
          <w:szCs w:val="24"/>
          <w:lang w:val="fr-FR"/>
        </w:rPr>
        <mc:AlternateContent>
          <mc:Choice Requires="wps">
            <w:drawing>
              <wp:anchor behindDoc="0" distT="0" distB="0" distL="114300" distR="114300" simplePos="0" locked="0" layoutInCell="1" allowOverlap="1" relativeHeight="29">
                <wp:simplePos x="0" y="0"/>
                <wp:positionH relativeFrom="column">
                  <wp:posOffset>3757930</wp:posOffset>
                </wp:positionH>
                <wp:positionV relativeFrom="paragraph">
                  <wp:posOffset>1267460</wp:posOffset>
                </wp:positionV>
                <wp:extent cx="1344930" cy="689610"/>
                <wp:effectExtent l="0" t="0" r="0" b="0"/>
                <wp:wrapNone/>
                <wp:docPr id="4" name=""/>
                <a:graphic xmlns:a="http://schemas.openxmlformats.org/drawingml/2006/main">
                  <a:graphicData uri="http://schemas.microsoft.com/office/word/2010/wordprocessingShape">
                    <wps:wsp>
                      <wps:cNvSpPr/>
                      <wps:nvSpPr>
                        <wps:cNvPr id="2" name="Rectangle 1"/>
                        <wps:cNvSpPr/>
                      </wps:nvSpPr>
                      <wps:spPr>
                        <a:xfrm>
                          <a:off x="0" y="0"/>
                          <a:ext cx="1344240" cy="689040"/>
                        </a:xfrm>
                        <a:prstGeom prst="rect">
                          <a:avLst/>
                        </a:prstGeom>
                        <a:solidFill>
                          <a:srgbClr val="ffffff"/>
                        </a:solidFill>
                        <a:ln>
                          <a:noFill/>
                        </a:ln>
                      </wps:spPr>
                      <wps:bodyPr/>
                    </wps:wsp>
                  </a:graphicData>
                </a:graphic>
              </wp:anchor>
            </w:drawing>
          </mc:Choice>
          <mc:Fallback>
            <w:pict>
              <v:rect id="shape_0" fillcolor="white" stroked="f" style="position:absolute;margin-left:295.9pt;margin-top:99.8pt;width:105.8pt;height:54.2pt">
                <w10:wrap type="none"/>
                <v:fill o:detectmouseclick="t" type="solid" color2="black"/>
                <v:stroke color="#3465a4" joinstyle="round" endcap="flat"/>
              </v:rect>
            </w:pict>
          </mc:Fallback>
        </mc:AlternateContent>
        <mc:AlternateContent>
          <mc:Choice Requires="wps">
            <w:drawing>
              <wp:anchor behindDoc="0" distT="0" distB="0" distL="114300" distR="114300" simplePos="0" locked="0" layoutInCell="1" allowOverlap="1" relativeHeight="30">
                <wp:simplePos x="0" y="0"/>
                <wp:positionH relativeFrom="column">
                  <wp:posOffset>661670</wp:posOffset>
                </wp:positionH>
                <wp:positionV relativeFrom="paragraph">
                  <wp:posOffset>696595</wp:posOffset>
                </wp:positionV>
                <wp:extent cx="1344930" cy="689610"/>
                <wp:effectExtent l="0" t="0" r="0" b="0"/>
                <wp:wrapNone/>
                <wp:docPr id="5" name=""/>
                <a:graphic xmlns:a="http://schemas.openxmlformats.org/drawingml/2006/main">
                  <a:graphicData uri="http://schemas.microsoft.com/office/word/2010/wordprocessingShape">
                    <wps:wsp>
                      <wps:cNvSpPr/>
                      <wps:nvSpPr>
                        <wps:cNvPr id="3" name="Rectangle 1"/>
                        <wps:cNvSpPr/>
                      </wps:nvSpPr>
                      <wps:spPr>
                        <a:xfrm>
                          <a:off x="0" y="0"/>
                          <a:ext cx="1344240" cy="689040"/>
                        </a:xfrm>
                        <a:prstGeom prst="rect">
                          <a:avLst/>
                        </a:prstGeom>
                        <a:solidFill>
                          <a:srgbClr val="ffffff"/>
                        </a:solidFill>
                        <a:ln>
                          <a:noFill/>
                        </a:ln>
                      </wps:spPr>
                      <wps:bodyPr/>
                    </wps:wsp>
                  </a:graphicData>
                </a:graphic>
              </wp:anchor>
            </w:drawing>
          </mc:Choice>
          <mc:Fallback>
            <w:pict>
              <v:rect id="shape_0" fillcolor="white" stroked="f" style="position:absolute;margin-left:52.1pt;margin-top:54.85pt;width:105.8pt;height:54.2pt">
                <w10:wrap type="none"/>
                <v:fill o:detectmouseclick="t" type="solid" color2="black"/>
                <v:stroke color="#3465a4" joinstyle="round" endcap="flat"/>
              </v:rect>
            </w:pict>
          </mc:Fallback>
        </mc:AlternateContent>
        <mc:AlternateContent>
          <mc:Choice Requires="wps">
            <w:drawing>
              <wp:anchor behindDoc="0" distT="0" distB="0" distL="114300" distR="114300" simplePos="0" locked="0" layoutInCell="1" allowOverlap="1" relativeHeight="31">
                <wp:simplePos x="0" y="0"/>
                <wp:positionH relativeFrom="column">
                  <wp:posOffset>3200400</wp:posOffset>
                </wp:positionH>
                <wp:positionV relativeFrom="paragraph">
                  <wp:posOffset>440055</wp:posOffset>
                </wp:positionV>
                <wp:extent cx="1658620" cy="689610"/>
                <wp:effectExtent l="0" t="0" r="0" b="0"/>
                <wp:wrapNone/>
                <wp:docPr id="6" name=""/>
                <a:graphic xmlns:a="http://schemas.openxmlformats.org/drawingml/2006/main">
                  <a:graphicData uri="http://schemas.microsoft.com/office/word/2010/wordprocessingShape">
                    <wps:wsp>
                      <wps:cNvSpPr/>
                      <wps:nvSpPr>
                        <wps:cNvPr id="4" name="Rectangle 1"/>
                        <wps:cNvSpPr/>
                      </wps:nvSpPr>
                      <wps:spPr>
                        <a:xfrm>
                          <a:off x="0" y="0"/>
                          <a:ext cx="1658160" cy="689040"/>
                        </a:xfrm>
                        <a:prstGeom prst="rect">
                          <a:avLst/>
                        </a:prstGeom>
                        <a:solidFill>
                          <a:srgbClr val="ffffff"/>
                        </a:solidFill>
                        <a:ln>
                          <a:noFill/>
                        </a:ln>
                      </wps:spPr>
                      <wps:bodyPr/>
                    </wps:wsp>
                  </a:graphicData>
                </a:graphic>
              </wp:anchor>
            </w:drawing>
          </mc:Choice>
          <mc:Fallback>
            <w:pict>
              <v:rect id="shape_0" fillcolor="white" stroked="f" style="position:absolute;margin-left:252pt;margin-top:34.65pt;width:130.5pt;height:54.2pt">
                <w10:wrap type="none"/>
                <v:fill o:detectmouseclick="t" type="solid" color2="black"/>
                <v:stroke color="#3465a4" joinstyle="round" endcap="flat"/>
              </v:rect>
            </w:pict>
          </mc:Fallback>
        </mc:AlternateContent>
        <mc:AlternateContent>
          <mc:Choice Requires="wps">
            <w:drawing>
              <wp:anchor behindDoc="0" distT="0" distB="0" distL="114300" distR="114300" simplePos="0" locked="0" layoutInCell="1" allowOverlap="1" relativeHeight="32">
                <wp:simplePos x="0" y="0"/>
                <wp:positionH relativeFrom="column">
                  <wp:posOffset>574040</wp:posOffset>
                </wp:positionH>
                <wp:positionV relativeFrom="paragraph">
                  <wp:posOffset>440055</wp:posOffset>
                </wp:positionV>
                <wp:extent cx="1658620" cy="689610"/>
                <wp:effectExtent l="0" t="0" r="0" b="0"/>
                <wp:wrapNone/>
                <wp:docPr id="7" name=""/>
                <a:graphic xmlns:a="http://schemas.openxmlformats.org/drawingml/2006/main">
                  <a:graphicData uri="http://schemas.microsoft.com/office/word/2010/wordprocessingShape">
                    <wps:wsp>
                      <wps:cNvSpPr/>
                      <wps:nvSpPr>
                        <wps:cNvPr id="5" name="Rectangle 1"/>
                        <wps:cNvSpPr/>
                      </wps:nvSpPr>
                      <wps:spPr>
                        <a:xfrm>
                          <a:off x="0" y="0"/>
                          <a:ext cx="1658160" cy="689040"/>
                        </a:xfrm>
                        <a:prstGeom prst="rect">
                          <a:avLst/>
                        </a:prstGeom>
                        <a:solidFill>
                          <a:srgbClr val="ffffff"/>
                        </a:solidFill>
                        <a:ln>
                          <a:noFill/>
                        </a:ln>
                      </wps:spPr>
                      <wps:bodyPr/>
                    </wps:wsp>
                  </a:graphicData>
                </a:graphic>
              </wp:anchor>
            </w:drawing>
          </mc:Choice>
          <mc:Fallback>
            <w:pict>
              <v:rect id="shape_0" fillcolor="white" stroked="f" style="position:absolute;margin-left:45.2pt;margin-top:34.65pt;width:130.5pt;height:54.2pt">
                <w10:wrap type="none"/>
                <v:fill o:detectmouseclick="t" type="solid" color2="black"/>
                <v:stroke color="#3465a4" joinstyle="round" endcap="flat"/>
              </v:rect>
            </w:pict>
          </mc:Fallback>
        </mc:AlternateContent>
        <mc:AlternateContent>
          <mc:Choice Requires="wps">
            <w:drawing>
              <wp:anchor behindDoc="0" distT="0" distB="0" distL="114300" distR="114300" simplePos="0" locked="0" layoutInCell="1" allowOverlap="1" relativeHeight="33">
                <wp:simplePos x="0" y="0"/>
                <wp:positionH relativeFrom="column">
                  <wp:posOffset>3599815</wp:posOffset>
                </wp:positionH>
                <wp:positionV relativeFrom="paragraph">
                  <wp:posOffset>851535</wp:posOffset>
                </wp:positionV>
                <wp:extent cx="1658620" cy="689610"/>
                <wp:effectExtent l="0" t="0" r="0" b="0"/>
                <wp:wrapNone/>
                <wp:docPr id="8" name=""/>
                <a:graphic xmlns:a="http://schemas.openxmlformats.org/drawingml/2006/main">
                  <a:graphicData uri="http://schemas.microsoft.com/office/word/2010/wordprocessingShape">
                    <wps:wsp>
                      <wps:cNvSpPr/>
                      <wps:nvSpPr>
                        <wps:cNvPr id="6" name="Rectangle 1"/>
                        <wps:cNvSpPr/>
                      </wps:nvSpPr>
                      <wps:spPr>
                        <a:xfrm>
                          <a:off x="0" y="0"/>
                          <a:ext cx="1658160" cy="689040"/>
                        </a:xfrm>
                        <a:prstGeom prst="rect">
                          <a:avLst/>
                        </a:prstGeom>
                        <a:solidFill>
                          <a:srgbClr val="ffffff"/>
                        </a:solidFill>
                        <a:ln>
                          <a:noFill/>
                        </a:ln>
                      </wps:spPr>
                      <wps:bodyPr/>
                    </wps:wsp>
                  </a:graphicData>
                </a:graphic>
              </wp:anchor>
            </w:drawing>
          </mc:Choice>
          <mc:Fallback>
            <w:pict>
              <v:rect id="shape_0" fillcolor="white" stroked="f" style="position:absolute;margin-left:283.45pt;margin-top:67.05pt;width:130.5pt;height:54.2pt">
                <w10:wrap type="none"/>
                <v:fill o:detectmouseclick="t" type="solid" color2="black"/>
                <v:stroke color="#3465a4" joinstyle="round" endcap="flat"/>
              </v:rect>
            </w:pict>
          </mc:Fallback>
        </mc:AlternateContent>
      </w:r>
    </w:p>
    <w:p>
      <w:pPr>
        <w:sectPr>
          <w:type w:val="continuous"/>
          <w:pgSz w:orient="landscape" w:w="11740" w:h="8731"/>
          <w:pgMar w:left="820" w:right="1440" w:header="0" w:top="651" w:footer="0" w:bottom="0" w:gutter="0"/>
          <w:formProt w:val="false"/>
          <w:textDirection w:val="lrTb"/>
          <w:docGrid w:type="default" w:linePitch="100" w:charSpace="4096"/>
        </w:sectPr>
      </w:pPr>
    </w:p>
    <w:p>
      <w:pPr>
        <w:pStyle w:val="Normal"/>
        <w:ind w:right="-119" w:hanging="0"/>
        <w:jc w:val="center"/>
        <w:rPr>
          <w:sz w:val="20"/>
          <w:szCs w:val="20"/>
        </w:rPr>
      </w:pPr>
      <w:bookmarkStart w:id="0" w:name="page2"/>
      <w:bookmarkEnd w:id="0"/>
      <w:r>
        <w:drawing>
          <wp:anchor behindDoc="1" distT="0" distB="0" distL="114300" distR="114300" simplePos="0" locked="0" layoutInCell="1" allowOverlap="1" relativeHeight="4">
            <wp:simplePos x="0" y="0"/>
            <wp:positionH relativeFrom="page">
              <wp:posOffset>59055</wp:posOffset>
            </wp:positionH>
            <wp:positionV relativeFrom="page">
              <wp:posOffset>59055</wp:posOffset>
            </wp:positionV>
            <wp:extent cx="7392670" cy="5425440"/>
            <wp:effectExtent l="0" t="0" r="0" b="0"/>
            <wp:wrapNone/>
            <wp:docPr id="9"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
                    <pic:cNvPicPr>
                      <a:picLocks noChangeAspect="1" noChangeArrowheads="1"/>
                    </pic:cNvPicPr>
                  </pic:nvPicPr>
                  <pic:blipFill>
                    <a:blip r:embed="rId4"/>
                    <a:stretch>
                      <a:fillRect/>
                    </a:stretch>
                  </pic:blipFill>
                  <pic:spPr bwMode="auto">
                    <a:xfrm>
                      <a:off x="0" y="0"/>
                      <a:ext cx="7392670" cy="5425440"/>
                    </a:xfrm>
                    <a:prstGeom prst="rect">
                      <a:avLst/>
                    </a:prstGeom>
                  </pic:spPr>
                </pic:pic>
              </a:graphicData>
            </a:graphic>
          </wp:anchor>
        </w:drawing>
      </w:r>
      <w:r>
        <w:rPr>
          <w:rFonts w:eastAsia="Arial" w:cs="Arial" w:ascii="Arial" w:hAnsi="Arial"/>
          <w:b/>
          <w:bCs/>
          <w:color w:val="FFFFFF"/>
          <w:sz w:val="20"/>
          <w:szCs w:val="20"/>
        </w:rPr>
        <w:t>G</w:t>
      </w:r>
      <w:r>
        <w:rPr>
          <w:rFonts w:eastAsia="Arial" w:cs="Arial" w:ascii="Arial" w:hAnsi="Arial"/>
          <w:b/>
          <w:bCs/>
          <w:color w:val="FFFFFF"/>
          <w:sz w:val="20"/>
          <w:szCs w:val="20"/>
        </w:rPr>
        <w:t>ARANTIE</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96"/>
        <w:rPr>
          <w:sz w:val="20"/>
          <w:szCs w:val="20"/>
        </w:rPr>
      </w:pPr>
      <w:r>
        <w:rPr>
          <w:sz w:val="20"/>
          <w:szCs w:val="20"/>
        </w:rPr>
      </w:r>
    </w:p>
    <w:tbl>
      <w:tblPr>
        <w:tblW w:w="10480" w:type="dxa"/>
        <w:jc w:val="left"/>
        <w:tblInd w:w="0" w:type="dxa"/>
        <w:tblBorders/>
        <w:tblCellMar>
          <w:top w:w="0" w:type="dxa"/>
          <w:left w:w="0" w:type="dxa"/>
          <w:bottom w:w="0" w:type="dxa"/>
          <w:right w:w="0" w:type="dxa"/>
        </w:tblCellMar>
        <w:tblLook w:firstRow="1" w:noVBand="1" w:lastRow="0" w:firstColumn="1" w:lastColumn="0" w:noHBand="0" w:val="04a0"/>
      </w:tblPr>
      <w:tblGrid>
        <w:gridCol w:w="519"/>
        <w:gridCol w:w="2440"/>
        <w:gridCol w:w="3120"/>
        <w:gridCol w:w="2740"/>
        <w:gridCol w:w="1641"/>
        <w:gridCol w:w="19"/>
      </w:tblGrid>
      <w:tr>
        <w:trPr>
          <w:trHeight w:val="120" w:hRule="atLeast"/>
        </w:trPr>
        <w:tc>
          <w:tcPr>
            <w:tcW w:w="519" w:type="dxa"/>
            <w:vMerge w:val="restart"/>
            <w:tcBorders/>
            <w:shd w:fill="auto" w:val="clear"/>
            <w:vAlign w:val="bottom"/>
          </w:tcPr>
          <w:p>
            <w:pPr>
              <w:pStyle w:val="Normal"/>
              <w:rPr>
                <w:rFonts w:ascii="Arial" w:hAnsi="Arial" w:eastAsia="Arial" w:cs="Arial"/>
                <w:color w:val="FFFFFF"/>
                <w:sz w:val="12"/>
                <w:szCs w:val="12"/>
              </w:rPr>
            </w:pPr>
            <w:r>
              <w:rPr>
                <w:rFonts w:eastAsia="Arial" w:cs="Arial" w:ascii="Arial" w:hAnsi="Arial"/>
                <w:color w:val="FFFFFF"/>
                <w:sz w:val="12"/>
                <w:szCs w:val="12"/>
              </w:rPr>
            </w:r>
          </w:p>
        </w:tc>
        <w:tc>
          <w:tcPr>
            <w:tcW w:w="2440" w:type="dxa"/>
            <w:tcBorders/>
            <w:shd w:fill="auto" w:val="clear"/>
            <w:vAlign w:val="bottom"/>
          </w:tcPr>
          <w:p>
            <w:pPr>
              <w:pStyle w:val="Normal"/>
              <w:ind w:right="410" w:hanging="0"/>
              <w:jc w:val="center"/>
              <w:rPr>
                <w:sz w:val="14"/>
                <w:szCs w:val="14"/>
                <w:lang w:val="fr-FR"/>
              </w:rPr>
            </w:pPr>
            <w:r>
              <w:rPr>
                <w:sz w:val="14"/>
                <w:szCs w:val="14"/>
                <w:lang w:val="fr-FR"/>
              </w:rPr>
            </w:r>
          </w:p>
          <w:p>
            <w:pPr>
              <w:pStyle w:val="Normal"/>
              <w:ind w:right="410" w:hanging="0"/>
              <w:jc w:val="center"/>
              <w:rPr>
                <w:color w:val="FFFFFF" w:themeColor="background1"/>
                <w:sz w:val="20"/>
                <w:szCs w:val="20"/>
                <w:lang w:val="fr-FR"/>
              </w:rPr>
            </w:pPr>
            <w:r>
              <w:rPr>
                <w:color w:val="FFFFFF" w:themeColor="background1"/>
                <w:sz w:val="14"/>
                <w:szCs w:val="14"/>
                <w:lang w:val="fr-FR"/>
              </w:rPr>
              <w:t>Date de notification de la réparation</w:t>
            </w:r>
          </w:p>
        </w:tc>
        <w:tc>
          <w:tcPr>
            <w:tcW w:w="3120" w:type="dxa"/>
            <w:vMerge w:val="restart"/>
            <w:tcBorders/>
            <w:shd w:fill="auto" w:val="clear"/>
            <w:vAlign w:val="bottom"/>
          </w:tcPr>
          <w:p>
            <w:pPr>
              <w:pStyle w:val="Normal"/>
              <w:ind w:right="410" w:hanging="0"/>
              <w:jc w:val="center"/>
              <w:rPr>
                <w:sz w:val="20"/>
                <w:szCs w:val="20"/>
              </w:rPr>
            </w:pPr>
            <w:r>
              <w:rPr>
                <w:sz w:val="14"/>
                <w:szCs w:val="14"/>
                <w:lang w:val="fr-FR"/>
              </w:rPr>
              <w:t xml:space="preserve">                   </w:t>
            </w:r>
            <w:r>
              <w:rPr>
                <w:color w:val="FFFFFF" w:themeColor="background1"/>
                <w:sz w:val="14"/>
                <w:szCs w:val="14"/>
                <w:lang w:val="fr-FR"/>
              </w:rPr>
              <w:t>Date de réparation</w:t>
            </w:r>
          </w:p>
        </w:tc>
        <w:tc>
          <w:tcPr>
            <w:tcW w:w="2740" w:type="dxa"/>
            <w:tcBorders/>
            <w:shd w:fill="auto" w:val="clear"/>
            <w:vAlign w:val="bottom"/>
          </w:tcPr>
          <w:p>
            <w:pPr>
              <w:pStyle w:val="Normal"/>
              <w:ind w:right="410" w:hanging="0"/>
              <w:jc w:val="center"/>
              <w:rPr>
                <w:sz w:val="20"/>
                <w:szCs w:val="20"/>
                <w:lang w:val="fr-FR"/>
              </w:rPr>
            </w:pPr>
            <w:r>
              <w:rPr>
                <w:color w:val="FFFFFF" w:themeColor="background1"/>
                <w:sz w:val="14"/>
                <w:szCs w:val="14"/>
                <w:lang w:val="fr-FR"/>
              </w:rPr>
              <w:t>La validité est étendue à.</w:t>
            </w:r>
          </w:p>
        </w:tc>
        <w:tc>
          <w:tcPr>
            <w:tcW w:w="1641" w:type="dxa"/>
            <w:vMerge w:val="restart"/>
            <w:tcBorders/>
            <w:shd w:fill="auto" w:val="clear"/>
            <w:vAlign w:val="bottom"/>
          </w:tcPr>
          <w:p>
            <w:pPr>
              <w:pStyle w:val="Normal"/>
              <w:ind w:left="300" w:hanging="0"/>
              <w:rPr>
                <w:color w:val="FFFFFF" w:themeColor="background1"/>
                <w:sz w:val="20"/>
                <w:szCs w:val="20"/>
                <w:lang w:val="fr-FR"/>
              </w:rPr>
            </w:pPr>
            <w:r>
              <w:rPr>
                <w:color w:val="FFFFFF" w:themeColor="background1"/>
                <w:sz w:val="14"/>
                <w:lang w:val="fr-FR"/>
              </w:rPr>
              <w:t>Type de signature de réparation et signature</w:t>
            </w:r>
          </w:p>
        </w:tc>
        <w:tc>
          <w:tcPr>
            <w:tcW w:w="19" w:type="dxa"/>
            <w:tcBorders/>
            <w:shd w:fill="auto" w:val="clear"/>
            <w:vAlign w:val="bottom"/>
          </w:tcPr>
          <w:p>
            <w:pPr>
              <w:pStyle w:val="Normal"/>
              <w:rPr>
                <w:color w:val="FFFFFF" w:themeColor="background1"/>
                <w:sz w:val="1"/>
                <w:szCs w:val="1"/>
                <w:lang w:val="fr-FR"/>
              </w:rPr>
            </w:pPr>
            <w:r>
              <w:rPr>
                <w:color w:val="FFFFFF" w:themeColor="background1"/>
                <w:sz w:val="1"/>
                <w:szCs w:val="1"/>
                <w:lang w:val="fr-FR"/>
              </w:rPr>
            </w:r>
          </w:p>
        </w:tc>
      </w:tr>
      <w:tr>
        <w:trPr>
          <w:trHeight w:val="86" w:hRule="atLeast"/>
        </w:trPr>
        <w:tc>
          <w:tcPr>
            <w:tcW w:w="519" w:type="dxa"/>
            <w:vMerge w:val="continue"/>
            <w:tcBorders/>
            <w:shd w:fill="auto" w:val="clear"/>
            <w:vAlign w:val="bottom"/>
          </w:tcPr>
          <w:p>
            <w:pPr>
              <w:pStyle w:val="Normal"/>
              <w:rPr>
                <w:sz w:val="7"/>
                <w:szCs w:val="7"/>
                <w:lang w:val="fr-FR"/>
              </w:rPr>
            </w:pPr>
            <w:r>
              <w:rPr>
                <w:sz w:val="7"/>
                <w:szCs w:val="7"/>
                <w:lang w:val="fr-FR"/>
              </w:rPr>
            </w:r>
          </w:p>
        </w:tc>
        <w:tc>
          <w:tcPr>
            <w:tcW w:w="2440" w:type="dxa"/>
            <w:vMerge w:val="restart"/>
            <w:tcBorders/>
            <w:shd w:fill="auto" w:val="clear"/>
            <w:vAlign w:val="bottom"/>
          </w:tcPr>
          <w:p>
            <w:pPr>
              <w:pStyle w:val="Normal"/>
              <w:ind w:right="390" w:hanging="0"/>
              <w:rPr>
                <w:sz w:val="20"/>
                <w:szCs w:val="20"/>
                <w:lang w:val="fr-FR"/>
              </w:rPr>
            </w:pPr>
            <w:r>
              <w:rPr>
                <w:sz w:val="20"/>
                <w:szCs w:val="20"/>
                <w:lang w:val="fr-FR"/>
              </w:rPr>
            </w:r>
          </w:p>
        </w:tc>
        <w:tc>
          <w:tcPr>
            <w:tcW w:w="3120" w:type="dxa"/>
            <w:vMerge w:val="continue"/>
            <w:tcBorders/>
            <w:shd w:fill="auto" w:val="clear"/>
            <w:vAlign w:val="bottom"/>
          </w:tcPr>
          <w:p>
            <w:pPr>
              <w:pStyle w:val="Normal"/>
              <w:rPr>
                <w:sz w:val="7"/>
                <w:szCs w:val="7"/>
                <w:lang w:val="fr-FR"/>
              </w:rPr>
            </w:pPr>
            <w:r>
              <w:rPr>
                <w:sz w:val="7"/>
                <w:szCs w:val="7"/>
                <w:lang w:val="fr-FR"/>
              </w:rPr>
            </w:r>
          </w:p>
        </w:tc>
        <w:tc>
          <w:tcPr>
            <w:tcW w:w="2740" w:type="dxa"/>
            <w:vMerge w:val="restart"/>
            <w:tcBorders/>
            <w:shd w:fill="auto" w:val="clear"/>
            <w:vAlign w:val="bottom"/>
          </w:tcPr>
          <w:p>
            <w:pPr>
              <w:pStyle w:val="Normal"/>
              <w:ind w:left="760" w:hanging="0"/>
              <w:rPr>
                <w:sz w:val="20"/>
                <w:szCs w:val="20"/>
                <w:lang w:val="fr-FR"/>
              </w:rPr>
            </w:pPr>
            <w:r>
              <w:rPr>
                <w:sz w:val="20"/>
                <w:szCs w:val="20"/>
                <w:lang w:val="fr-FR"/>
              </w:rPr>
            </w:r>
          </w:p>
        </w:tc>
        <w:tc>
          <w:tcPr>
            <w:tcW w:w="1641" w:type="dxa"/>
            <w:vMerge w:val="continue"/>
            <w:tcBorders/>
            <w:shd w:fill="auto" w:val="clear"/>
            <w:vAlign w:val="bottom"/>
          </w:tcPr>
          <w:p>
            <w:pPr>
              <w:pStyle w:val="Normal"/>
              <w:rPr>
                <w:sz w:val="7"/>
                <w:szCs w:val="7"/>
                <w:lang w:val="fr-FR"/>
              </w:rPr>
            </w:pPr>
            <w:r>
              <w:rPr>
                <w:sz w:val="7"/>
                <w:szCs w:val="7"/>
                <w:lang w:val="fr-FR"/>
              </w:rPr>
            </w:r>
          </w:p>
        </w:tc>
        <w:tc>
          <w:tcPr>
            <w:tcW w:w="19" w:type="dxa"/>
            <w:tcBorders/>
            <w:shd w:fill="auto" w:val="clear"/>
            <w:vAlign w:val="bottom"/>
          </w:tcPr>
          <w:p>
            <w:pPr>
              <w:pStyle w:val="Normal"/>
              <w:rPr>
                <w:sz w:val="1"/>
                <w:szCs w:val="1"/>
                <w:lang w:val="fr-FR"/>
              </w:rPr>
            </w:pPr>
            <w:r>
              <w:rPr>
                <w:sz w:val="1"/>
                <w:szCs w:val="1"/>
                <w:lang w:val="fr-FR"/>
              </w:rPr>
            </w:r>
          </w:p>
        </w:tc>
      </w:tr>
      <w:tr>
        <w:trPr>
          <w:trHeight w:val="47" w:hRule="atLeast"/>
        </w:trPr>
        <w:tc>
          <w:tcPr>
            <w:tcW w:w="519" w:type="dxa"/>
            <w:tcBorders/>
            <w:shd w:fill="auto" w:val="clear"/>
            <w:vAlign w:val="bottom"/>
          </w:tcPr>
          <w:p>
            <w:pPr>
              <w:pStyle w:val="Normal"/>
              <w:rPr>
                <w:sz w:val="4"/>
                <w:szCs w:val="4"/>
                <w:lang w:val="fr-FR"/>
              </w:rPr>
            </w:pPr>
            <w:r>
              <w:rPr>
                <w:sz w:val="4"/>
                <w:szCs w:val="4"/>
                <w:lang w:val="fr-FR"/>
              </w:rPr>
            </w:r>
          </w:p>
        </w:tc>
        <w:tc>
          <w:tcPr>
            <w:tcW w:w="2440" w:type="dxa"/>
            <w:vMerge w:val="continue"/>
            <w:tcBorders/>
            <w:shd w:fill="auto" w:val="clear"/>
            <w:vAlign w:val="bottom"/>
          </w:tcPr>
          <w:p>
            <w:pPr>
              <w:pStyle w:val="Normal"/>
              <w:rPr>
                <w:sz w:val="4"/>
                <w:szCs w:val="4"/>
                <w:lang w:val="fr-FR"/>
              </w:rPr>
            </w:pPr>
            <w:r>
              <w:rPr>
                <w:sz w:val="4"/>
                <w:szCs w:val="4"/>
                <w:lang w:val="fr-FR"/>
              </w:rPr>
            </w:r>
          </w:p>
        </w:tc>
        <w:tc>
          <w:tcPr>
            <w:tcW w:w="3120" w:type="dxa"/>
            <w:tcBorders/>
            <w:shd w:fill="auto" w:val="clear"/>
            <w:vAlign w:val="bottom"/>
          </w:tcPr>
          <w:p>
            <w:pPr>
              <w:pStyle w:val="Normal"/>
              <w:rPr>
                <w:sz w:val="4"/>
                <w:szCs w:val="4"/>
                <w:lang w:val="fr-FR"/>
              </w:rPr>
            </w:pPr>
            <w:r>
              <w:rPr>
                <w:sz w:val="4"/>
                <w:szCs w:val="4"/>
                <w:lang w:val="fr-FR"/>
              </w:rPr>
            </w:r>
          </w:p>
        </w:tc>
        <w:tc>
          <w:tcPr>
            <w:tcW w:w="2740" w:type="dxa"/>
            <w:vMerge w:val="continue"/>
            <w:tcBorders/>
            <w:shd w:fill="auto" w:val="clear"/>
            <w:vAlign w:val="bottom"/>
          </w:tcPr>
          <w:p>
            <w:pPr>
              <w:pStyle w:val="Normal"/>
              <w:rPr>
                <w:sz w:val="4"/>
                <w:szCs w:val="4"/>
                <w:lang w:val="fr-FR"/>
              </w:rPr>
            </w:pPr>
            <w:r>
              <w:rPr>
                <w:sz w:val="4"/>
                <w:szCs w:val="4"/>
                <w:lang w:val="fr-FR"/>
              </w:rPr>
            </w:r>
          </w:p>
        </w:tc>
        <w:tc>
          <w:tcPr>
            <w:tcW w:w="1641" w:type="dxa"/>
            <w:tcBorders/>
            <w:shd w:fill="auto" w:val="clear"/>
            <w:vAlign w:val="bottom"/>
          </w:tcPr>
          <w:p>
            <w:pPr>
              <w:pStyle w:val="Normal"/>
              <w:rPr>
                <w:sz w:val="4"/>
                <w:szCs w:val="4"/>
                <w:lang w:val="fr-FR"/>
              </w:rPr>
            </w:pPr>
            <w:r>
              <w:rPr>
                <w:sz w:val="4"/>
                <w:szCs w:val="4"/>
                <w:lang w:val="fr-FR"/>
              </w:rPr>
            </w:r>
          </w:p>
        </w:tc>
        <w:tc>
          <w:tcPr>
            <w:tcW w:w="19" w:type="dxa"/>
            <w:tcBorders/>
            <w:shd w:fill="auto" w:val="clear"/>
            <w:vAlign w:val="bottom"/>
          </w:tcPr>
          <w:p>
            <w:pPr>
              <w:pStyle w:val="Normal"/>
              <w:rPr>
                <w:sz w:val="1"/>
                <w:szCs w:val="1"/>
                <w:lang w:val="fr-FR"/>
              </w:rPr>
            </w:pPr>
            <w:r>
              <w:rPr>
                <w:sz w:val="1"/>
                <w:szCs w:val="1"/>
                <w:lang w:val="fr-FR"/>
              </w:rPr>
            </w:r>
          </w:p>
        </w:tc>
      </w:tr>
    </w:tbl>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358"/>
        <w:rPr>
          <w:sz w:val="20"/>
          <w:szCs w:val="20"/>
          <w:lang w:val="fr-FR"/>
        </w:rPr>
      </w:pPr>
      <w:r>
        <w:rPr>
          <w:sz w:val="20"/>
          <w:szCs w:val="20"/>
          <w:lang w:val="fr-FR"/>
        </w:rPr>
      </w:r>
    </w:p>
    <w:p>
      <w:pPr>
        <w:pStyle w:val="Normal"/>
        <w:ind w:left="40" w:hanging="0"/>
        <w:rPr>
          <w:sz w:val="20"/>
          <w:szCs w:val="20"/>
          <w:lang w:val="fr-FR"/>
        </w:rPr>
      </w:pPr>
      <w:r>
        <w:rPr>
          <w:rFonts w:eastAsia="Arial" w:cs="Arial" w:ascii="Arial" w:hAnsi="Arial"/>
          <w:color w:val="FFFFFF"/>
          <w:sz w:val="12"/>
          <w:szCs w:val="12"/>
          <w:lang w:val="fr-FR"/>
        </w:rPr>
        <w:t>1</w:t>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26"/>
        <w:rPr>
          <w:sz w:val="20"/>
          <w:szCs w:val="20"/>
          <w:lang w:val="fr-FR"/>
        </w:rPr>
      </w:pPr>
      <w:r>
        <w:rPr>
          <w:sz w:val="20"/>
          <w:szCs w:val="20"/>
          <w:lang w:val="fr-FR"/>
        </w:rPr>
      </w:r>
    </w:p>
    <w:p>
      <w:pPr>
        <w:pStyle w:val="Normal"/>
        <w:ind w:left="40" w:hanging="0"/>
        <w:rPr>
          <w:sz w:val="20"/>
          <w:szCs w:val="20"/>
          <w:lang w:val="fr-FR"/>
        </w:rPr>
      </w:pPr>
      <w:r>
        <w:rPr>
          <w:rFonts w:eastAsia="Arial" w:cs="Arial" w:ascii="Arial" w:hAnsi="Arial"/>
          <w:color w:val="FFFFFF"/>
          <w:sz w:val="12"/>
          <w:szCs w:val="12"/>
          <w:lang w:val="fr-FR"/>
        </w:rPr>
        <w:t>2</w:t>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26"/>
        <w:rPr>
          <w:sz w:val="20"/>
          <w:szCs w:val="20"/>
          <w:lang w:val="fr-FR"/>
        </w:rPr>
      </w:pPr>
      <w:r>
        <w:rPr>
          <w:sz w:val="20"/>
          <w:szCs w:val="20"/>
          <w:lang w:val="fr-FR"/>
        </w:rPr>
      </w:r>
    </w:p>
    <w:p>
      <w:pPr>
        <w:pStyle w:val="Normal"/>
        <w:ind w:left="40" w:hanging="0"/>
        <w:rPr>
          <w:sz w:val="20"/>
          <w:szCs w:val="20"/>
          <w:lang w:val="fr-FR"/>
        </w:rPr>
      </w:pPr>
      <w:r>
        <w:rPr>
          <w:rFonts w:eastAsia="Arial" w:cs="Arial" w:ascii="Arial" w:hAnsi="Arial"/>
          <w:color w:val="FFFFFF"/>
          <w:sz w:val="12"/>
          <w:szCs w:val="12"/>
          <w:lang w:val="fr-FR"/>
        </w:rPr>
        <w:t>3</w:t>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26"/>
        <w:rPr>
          <w:sz w:val="20"/>
          <w:szCs w:val="20"/>
          <w:lang w:val="fr-FR"/>
        </w:rPr>
      </w:pPr>
      <w:r>
        <w:rPr>
          <w:sz w:val="20"/>
          <w:szCs w:val="20"/>
          <w:lang w:val="fr-FR"/>
        </w:rPr>
      </w:r>
    </w:p>
    <w:p>
      <w:pPr>
        <w:pStyle w:val="Normal"/>
        <w:ind w:left="40" w:hanging="0"/>
        <w:rPr>
          <w:sz w:val="20"/>
          <w:szCs w:val="20"/>
          <w:lang w:val="fr-FR"/>
        </w:rPr>
      </w:pPr>
      <w:r>
        <w:rPr>
          <w:rFonts w:eastAsia="Arial" w:cs="Arial" w:ascii="Arial" w:hAnsi="Arial"/>
          <w:color w:val="FFFFFF"/>
          <w:sz w:val="12"/>
          <w:szCs w:val="12"/>
          <w:lang w:val="fr-FR"/>
        </w:rPr>
        <w:t>4</w:t>
      </w:r>
    </w:p>
    <w:p>
      <w:pPr>
        <w:sectPr>
          <w:headerReference w:type="default" r:id="rId5"/>
          <w:type w:val="nextPage"/>
          <w:pgSz w:orient="landscape" w:w="11740" w:h="8731"/>
          <w:pgMar w:left="640" w:right="635" w:header="0" w:top="1187" w:footer="0" w:bottom="239" w:gutter="0"/>
          <w:pgNumType w:fmt="decimal"/>
          <w:formProt w:val="false"/>
          <w:textDirection w:val="lrTb"/>
          <w:docGrid w:type="default" w:linePitch="100" w:charSpace="4096"/>
        </w:sectPr>
      </w:pP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58"/>
        <w:rPr>
          <w:sz w:val="20"/>
          <w:szCs w:val="20"/>
          <w:lang w:val="fr-FR"/>
        </w:rPr>
      </w:pPr>
      <w:r>
        <w:rPr>
          <w:sz w:val="20"/>
          <w:szCs w:val="20"/>
          <w:lang w:val="fr-FR"/>
        </w:rPr>
      </w:r>
    </w:p>
    <w:p>
      <w:pPr>
        <w:pStyle w:val="Normal"/>
        <w:tabs>
          <w:tab w:val="clear" w:pos="720"/>
          <w:tab w:val="left" w:pos="4520" w:leader="none"/>
          <w:tab w:val="left" w:pos="7900" w:leader="none"/>
        </w:tabs>
        <w:ind w:left="980" w:hanging="0"/>
        <w:rPr>
          <w:sz w:val="20"/>
          <w:szCs w:val="20"/>
          <w:lang w:val="fr-FR"/>
        </w:rPr>
      </w:pPr>
      <w:r>
        <w:rPr>
          <w:sz w:val="20"/>
          <w:szCs w:val="20"/>
          <w:lang w:val="fr-FR"/>
        </w:rPr>
        <w:tab/>
      </w:r>
      <w:r>
        <w:rPr>
          <w:rFonts w:eastAsia="Arial" w:cs="Arial" w:ascii="Arial" w:hAnsi="Arial"/>
          <w:sz w:val="10"/>
          <w:szCs w:val="10"/>
          <w:lang w:val="fr-FR"/>
        </w:rPr>
        <w:t>Date de la vente</w:t>
      </w:r>
      <w:r>
        <w:rPr>
          <w:sz w:val="20"/>
          <w:szCs w:val="20"/>
          <w:lang w:val="fr-FR"/>
        </w:rPr>
        <w:tab/>
        <w:t xml:space="preserve">             </w:t>
      </w:r>
      <w:r>
        <w:rPr>
          <w:rFonts w:eastAsia="Arial" w:cs="Arial" w:ascii="Arial" w:hAnsi="Arial"/>
          <w:sz w:val="10"/>
          <w:szCs w:val="10"/>
          <w:lang w:val="fr-FR"/>
        </w:rPr>
        <w:t>Signature</w:t>
      </w:r>
    </w:p>
    <w:p>
      <w:pPr>
        <w:sectPr>
          <w:type w:val="continuous"/>
          <w:pgSz w:orient="landscape" w:w="11740" w:h="8731"/>
          <w:pgMar w:left="640" w:right="635" w:header="0" w:top="1187" w:footer="0" w:bottom="239" w:gutter="0"/>
          <w:formProt w:val="false"/>
          <w:textDirection w:val="lrTb"/>
          <w:docGrid w:type="default" w:linePitch="100" w:charSpace="4096"/>
        </w:sectPr>
      </w:pPr>
    </w:p>
    <w:p>
      <w:pPr>
        <w:pStyle w:val="Normal"/>
        <w:spacing w:lineRule="exact" w:line="200"/>
        <w:rPr>
          <w:sz w:val="20"/>
          <w:szCs w:val="20"/>
          <w:lang w:val="fr-FR"/>
        </w:rPr>
      </w:pPr>
      <w:r>
        <w:rPr>
          <w:sz w:val="20"/>
          <w:szCs w:val="20"/>
          <w:lang w:val="fr-FR"/>
        </w:rPr>
        <w:drawing>
          <wp:anchor behindDoc="1" distT="0" distB="0" distL="114300" distR="114300" simplePos="0" locked="0" layoutInCell="1" allowOverlap="1" relativeHeight="5">
            <wp:simplePos x="0" y="0"/>
            <wp:positionH relativeFrom="page">
              <wp:posOffset>5098415</wp:posOffset>
            </wp:positionH>
            <wp:positionV relativeFrom="page">
              <wp:posOffset>-189230</wp:posOffset>
            </wp:positionV>
            <wp:extent cx="2544445" cy="1302385"/>
            <wp:effectExtent l="0" t="0" r="0" b="0"/>
            <wp:wrapNone/>
            <wp:docPr id="1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
                    <pic:cNvPicPr>
                      <a:picLocks noChangeAspect="1" noChangeArrowheads="1"/>
                    </pic:cNvPicPr>
                  </pic:nvPicPr>
                  <pic:blipFill>
                    <a:blip r:embed="rId6"/>
                    <a:stretch>
                      <a:fillRect/>
                    </a:stretch>
                  </pic:blipFill>
                  <pic:spPr bwMode="auto">
                    <a:xfrm>
                      <a:off x="0" y="0"/>
                      <a:ext cx="2544445" cy="1302385"/>
                    </a:xfrm>
                    <a:prstGeom prst="rect">
                      <a:avLst/>
                    </a:prstGeom>
                  </pic:spPr>
                </pic:pic>
              </a:graphicData>
            </a:graphic>
          </wp:anchor>
        </w:drawing>
      </w:r>
      <w:bookmarkStart w:id="1" w:name="page3"/>
      <w:bookmarkStart w:id="2" w:name="page3"/>
      <w:bookmarkEnd w:id="2"/>
    </w:p>
    <w:p>
      <w:pPr>
        <w:pStyle w:val="Normal"/>
        <w:spacing w:lineRule="exact" w:line="200"/>
        <w:rPr>
          <w:sz w:val="20"/>
          <w:szCs w:val="20"/>
          <w:lang w:val="fr-FR"/>
        </w:rPr>
      </w:pPr>
      <w:r>
        <w:rPr>
          <w:sz w:val="20"/>
          <w:szCs w:val="20"/>
          <w:lang w:val="fr-FR"/>
        </w:rPr>
      </w:r>
    </w:p>
    <w:p>
      <w:pPr>
        <w:pStyle w:val="Normal"/>
        <w:spacing w:lineRule="exact" w:line="2"/>
        <w:rPr>
          <w:sz w:val="20"/>
          <w:szCs w:val="20"/>
          <w:lang w:val="fr-FR"/>
        </w:rPr>
      </w:pPr>
      <w:r>
        <w:rPr>
          <w:rFonts w:eastAsia="Arial" w:cs="Arial" w:ascii="Arial" w:hAnsi="Arial"/>
          <w:b/>
          <w:bCs/>
          <w:i/>
          <w:iCs/>
          <w:sz w:val="18"/>
          <w:szCs w:val="18"/>
          <w:lang w:val="fr-FR"/>
        </w:rPr>
        <w:t>Chers clients,</w:t>
      </w:r>
    </w:p>
    <w:p>
      <w:pPr>
        <w:pStyle w:val="Normal"/>
        <w:rPr>
          <w:rFonts w:ascii="Arial" w:hAnsi="Arial" w:eastAsia="Arial" w:cs="Arial"/>
          <w:b/>
          <w:b/>
          <w:bCs/>
          <w:i/>
          <w:i/>
          <w:iCs/>
          <w:sz w:val="18"/>
          <w:szCs w:val="18"/>
          <w:lang w:val="fr-FR"/>
        </w:rPr>
      </w:pPr>
      <w:r>
        <w:rPr>
          <w:rFonts w:eastAsia="Arial" w:cs="Arial" w:ascii="Arial" w:hAnsi="Arial"/>
          <w:b/>
          <w:bCs/>
          <w:i/>
          <w:iCs/>
          <w:sz w:val="18"/>
          <w:szCs w:val="18"/>
          <w:lang w:val="fr-FR"/>
        </w:rPr>
        <w:t>Chers clients,</w:t>
      </w:r>
    </w:p>
    <w:p>
      <w:pPr>
        <w:pStyle w:val="Normal"/>
        <w:jc w:val="right"/>
        <w:rPr>
          <w:rFonts w:ascii="Arial" w:hAnsi="Arial" w:eastAsia="Arial" w:cs="Arial"/>
          <w:b/>
          <w:b/>
          <w:bCs/>
          <w:i/>
          <w:i/>
          <w:iCs/>
          <w:sz w:val="18"/>
          <w:szCs w:val="18"/>
          <w:lang w:val="fr-FR"/>
        </w:rPr>
      </w:pPr>
      <w:r>
        <w:rPr>
          <w:rFonts w:eastAsia="Arial" w:cs="Arial" w:ascii="Arial" w:hAnsi="Arial"/>
          <w:b/>
          <w:bCs/>
          <w:i/>
          <w:iCs/>
          <w:sz w:val="18"/>
          <w:szCs w:val="18"/>
          <w:lang w:val="fr-FR"/>
        </w:rPr>
      </w:r>
    </w:p>
    <w:p>
      <w:pPr>
        <w:pStyle w:val="Normal"/>
        <w:rPr>
          <w:sz w:val="20"/>
          <w:szCs w:val="20"/>
          <w:lang w:val="fr-FR"/>
        </w:rPr>
      </w:pPr>
      <w:r>
        <w:rPr>
          <w:rFonts w:eastAsia="Arial" w:cs="Arial" w:ascii="Arial" w:hAnsi="Arial"/>
          <w:color w:val="262626"/>
          <w:sz w:val="40"/>
          <w:szCs w:val="40"/>
          <w:lang w:val="fr-FR"/>
        </w:rPr>
        <w:t>Félicitations pour l’achat de cette poussette</w:t>
      </w:r>
    </w:p>
    <w:p>
      <w:pPr>
        <w:pStyle w:val="Normal"/>
        <w:spacing w:lineRule="exact" w:line="20"/>
        <w:rPr>
          <w:sz w:val="20"/>
          <w:szCs w:val="20"/>
          <w:lang w:val="fr-FR"/>
        </w:rPr>
      </w:pPr>
      <w:r>
        <w:rPr>
          <w:sz w:val="20"/>
          <w:szCs w:val="20"/>
          <w:lang w:val="fr-FR"/>
        </w:rPr>
        <mc:AlternateContent>
          <mc:Choice Requires="wps">
            <w:drawing>
              <wp:anchor behindDoc="0" distT="0" distB="0" distL="0" distR="0" simplePos="0" locked="0" layoutInCell="1" allowOverlap="1" relativeHeight="34">
                <wp:simplePos x="0" y="0"/>
                <wp:positionH relativeFrom="column">
                  <wp:posOffset>-17145</wp:posOffset>
                </wp:positionH>
                <wp:positionV relativeFrom="paragraph">
                  <wp:posOffset>60325</wp:posOffset>
                </wp:positionV>
                <wp:extent cx="4690745" cy="1270"/>
                <wp:effectExtent l="0" t="0" r="0" b="0"/>
                <wp:wrapNone/>
                <wp:docPr id="11" name="Shape 5"/>
                <a:graphic xmlns:a="http://schemas.openxmlformats.org/drawingml/2006/main">
                  <a:graphicData uri="http://schemas.microsoft.com/office/word/2010/wordprocessingShape">
                    <wps:wsp>
                      <wps:cNvSpPr/>
                      <wps:spPr>
                        <a:xfrm>
                          <a:off x="0" y="0"/>
                          <a:ext cx="6683400" cy="0"/>
                        </a:xfrm>
                        <a:prstGeom prst="line">
                          <a:avLst/>
                        </a:prstGeom>
                        <a:ln w="6480">
                          <a:solidFill>
                            <a:srgbClr val="d9abd7"/>
                          </a:solidFill>
                          <a:round/>
                        </a:ln>
                      </wps:spPr>
                      <wps:style>
                        <a:lnRef idx="0"/>
                        <a:fillRef idx="0"/>
                        <a:effectRef idx="0"/>
                        <a:fontRef idx="minor"/>
                      </wps:style>
                      <wps:bodyPr/>
                    </wps:wsp>
                  </a:graphicData>
                </a:graphic>
              </wp:anchor>
            </w:drawing>
          </mc:Choice>
          <mc:Fallback>
            <w:pict>
              <v:line id="shape_0" from="-1.35pt,4.75pt" to="524.85pt,4.75pt" ID="Shape 5" stroked="t" style="position:absolute">
                <v:stroke color="#d9abd7" weight="6480" joinstyle="round" endcap="flat"/>
                <v:fill o:detectmouseclick="t" on="false"/>
              </v:line>
            </w:pict>
          </mc:Fallback>
        </mc:AlternateContent>
      </w:r>
    </w:p>
    <w:p>
      <w:pPr>
        <w:pStyle w:val="Normal"/>
        <w:spacing w:lineRule="exact" w:line="174"/>
        <w:rPr>
          <w:sz w:val="20"/>
          <w:szCs w:val="20"/>
          <w:lang w:val="fr-FR"/>
        </w:rPr>
      </w:pPr>
      <w:r>
        <w:rPr>
          <w:sz w:val="20"/>
          <w:szCs w:val="20"/>
          <w:lang w:val="fr-FR"/>
        </w:rPr>
      </w:r>
    </w:p>
    <w:p>
      <w:pPr>
        <w:pStyle w:val="Normal"/>
        <w:spacing w:lineRule="auto" w:line="252"/>
        <w:ind w:right="240" w:hanging="0"/>
        <w:jc w:val="both"/>
        <w:rPr>
          <w:sz w:val="20"/>
          <w:szCs w:val="20"/>
          <w:lang w:val="fr-FR"/>
        </w:rPr>
      </w:pPr>
      <w:r>
        <w:rPr>
          <w:rFonts w:eastAsia="Arial" w:cs="Arial" w:ascii="Arial" w:hAnsi="Arial"/>
          <w:sz w:val="21"/>
          <w:szCs w:val="21"/>
          <w:lang w:val="fr-FR"/>
        </w:rPr>
        <w:t>Afin que votre bébé se sente en sécurité, vous avez choisi judicieusement un produit de haute qualité chez Le Coin de Lara et nous vous en remercions. La finition de haute qualité ainsi que des contrôles qualité sérieux et continus de votre poussette vous apporteront beaucoup de satisfaction. Les textiles ont été traités contre les substances nocives et vous garantissent la sécurité de votre enfant.</w:t>
      </w:r>
    </w:p>
    <w:p>
      <w:pPr>
        <w:pStyle w:val="Normal"/>
        <w:rPr>
          <w:sz w:val="20"/>
          <w:szCs w:val="20"/>
          <w:lang w:val="fr-FR"/>
        </w:rPr>
      </w:pPr>
      <w:r>
        <w:rPr>
          <w:rFonts w:eastAsia="Arial" w:cs="Arial" w:ascii="Arial" w:hAnsi="Arial"/>
          <w:color w:val="262626"/>
          <w:sz w:val="40"/>
          <w:szCs w:val="40"/>
          <w:lang w:val="fr-FR"/>
        </w:rPr>
        <w:t>Ce à quoi vous devez faire attention lors de l’achat</w:t>
      </w:r>
    </w:p>
    <w:p>
      <w:pPr>
        <w:pStyle w:val="Normal"/>
        <w:spacing w:lineRule="exact" w:line="20"/>
        <w:rPr>
          <w:sz w:val="20"/>
          <w:szCs w:val="20"/>
          <w:lang w:val="fr-FR"/>
        </w:rPr>
      </w:pPr>
      <w:r>
        <w:rPr>
          <w:sz w:val="20"/>
          <w:szCs w:val="20"/>
          <w:lang w:val="fr-FR"/>
        </w:rPr>
        <mc:AlternateContent>
          <mc:Choice Requires="wps">
            <w:drawing>
              <wp:anchor behindDoc="0" distT="0" distB="0" distL="0" distR="0" simplePos="0" locked="0" layoutInCell="1" allowOverlap="1" relativeHeight="35">
                <wp:simplePos x="0" y="0"/>
                <wp:positionH relativeFrom="column">
                  <wp:posOffset>-17145</wp:posOffset>
                </wp:positionH>
                <wp:positionV relativeFrom="paragraph">
                  <wp:posOffset>58420</wp:posOffset>
                </wp:positionV>
                <wp:extent cx="4690745" cy="1270"/>
                <wp:effectExtent l="0" t="0" r="0" b="0"/>
                <wp:wrapNone/>
                <wp:docPr id="12" name="Shape 6"/>
                <a:graphic xmlns:a="http://schemas.openxmlformats.org/drawingml/2006/main">
                  <a:graphicData uri="http://schemas.microsoft.com/office/word/2010/wordprocessingShape">
                    <wps:wsp>
                      <wps:cNvSpPr/>
                      <wps:spPr>
                        <a:xfrm>
                          <a:off x="0" y="0"/>
                          <a:ext cx="6683400" cy="0"/>
                        </a:xfrm>
                        <a:prstGeom prst="line">
                          <a:avLst/>
                        </a:prstGeom>
                        <a:ln w="6480">
                          <a:solidFill>
                            <a:srgbClr val="d9abd7"/>
                          </a:solidFill>
                          <a:round/>
                        </a:ln>
                      </wps:spPr>
                      <wps:style>
                        <a:lnRef idx="0"/>
                        <a:fillRef idx="0"/>
                        <a:effectRef idx="0"/>
                        <a:fontRef idx="minor"/>
                      </wps:style>
                      <wps:bodyPr/>
                    </wps:wsp>
                  </a:graphicData>
                </a:graphic>
              </wp:anchor>
            </w:drawing>
          </mc:Choice>
          <mc:Fallback>
            <w:pict>
              <v:line id="shape_0" from="-1.35pt,4.6pt" to="524.85pt,4.6pt" ID="Shape 6" stroked="t" style="position:absolute">
                <v:stroke color="#d9abd7" weight="6480" joinstyle="round" endcap="flat"/>
                <v:fill o:detectmouseclick="t" on="false"/>
              </v:line>
            </w:pict>
          </mc:Fallback>
        </mc:AlternateContent>
      </w:r>
    </w:p>
    <w:p>
      <w:pPr>
        <w:pStyle w:val="Normal"/>
        <w:spacing w:lineRule="exact" w:line="172"/>
        <w:rPr>
          <w:sz w:val="20"/>
          <w:szCs w:val="20"/>
          <w:lang w:val="fr-FR"/>
        </w:rPr>
      </w:pPr>
      <w:r>
        <w:rPr>
          <w:sz w:val="20"/>
          <w:szCs w:val="20"/>
          <w:lang w:val="fr-FR"/>
        </w:rPr>
      </w:r>
    </w:p>
    <w:p>
      <w:pPr>
        <w:pStyle w:val="Normal"/>
        <w:spacing w:lineRule="auto" w:line="252"/>
        <w:ind w:right="260" w:hanging="0"/>
        <w:jc w:val="both"/>
        <w:rPr>
          <w:sz w:val="20"/>
          <w:szCs w:val="20"/>
          <w:lang w:val="fr-FR"/>
        </w:rPr>
      </w:pPr>
      <w:r>
        <w:rPr>
          <w:rFonts w:eastAsia="Arial" w:cs="Arial" w:ascii="Arial" w:hAnsi="Arial"/>
          <w:sz w:val="21"/>
          <w:szCs w:val="21"/>
          <w:lang w:val="fr-FR"/>
        </w:rPr>
        <w:t>Vérifier que la poussette vous a été livrée entièrement et qu’il ne manque aucune pièce. Vérifier que toutes les fonctions de la poussette fonctionnent correctement et signaler toute pièce manquante ou dysfonctionnement pendant la période de rétractation. Utilisant des textiles testés contre des substances nocives, nous vous garantissons ainsi la sécurité de votre enfant.</w:t>
      </w:r>
    </w:p>
    <w:p>
      <w:pPr>
        <w:pStyle w:val="Normal"/>
        <w:jc w:val="right"/>
        <w:rPr>
          <w:rFonts w:ascii="Arial" w:hAnsi="Arial" w:eastAsia="Arial" w:cs="Arial"/>
          <w:b/>
          <w:b/>
          <w:bCs/>
          <w:i/>
          <w:i/>
          <w:iCs/>
          <w:sz w:val="18"/>
          <w:szCs w:val="18"/>
          <w:lang w:val="fr-FR"/>
        </w:rPr>
      </w:pPr>
      <w:r>
        <w:rPr>
          <w:rFonts w:eastAsia="Arial" w:cs="Arial" w:ascii="Arial" w:hAnsi="Arial"/>
          <w:b/>
          <w:bCs/>
          <w:i/>
          <w:iCs/>
          <w:sz w:val="18"/>
          <w:szCs w:val="18"/>
          <w:lang w:val="fr-FR"/>
        </w:rPr>
      </w:r>
    </w:p>
    <w:p>
      <w:pPr>
        <w:pStyle w:val="Normal"/>
        <w:jc w:val="right"/>
        <w:rPr>
          <w:rFonts w:ascii="Arial" w:hAnsi="Arial" w:eastAsia="Arial" w:cs="Arial"/>
          <w:b/>
          <w:b/>
          <w:bCs/>
          <w:i/>
          <w:i/>
          <w:iCs/>
          <w:sz w:val="18"/>
          <w:szCs w:val="18"/>
          <w:lang w:val="fr-FR"/>
        </w:rPr>
      </w:pPr>
      <w:r>
        <w:rPr>
          <w:rFonts w:eastAsia="Arial" w:cs="Arial" w:ascii="Arial" w:hAnsi="Arial"/>
          <w:b/>
          <w:bCs/>
          <w:i/>
          <w:iCs/>
          <w:sz w:val="18"/>
          <w:szCs w:val="18"/>
          <w:lang w:val="fr-FR"/>
        </w:rPr>
      </w:r>
    </w:p>
    <w:p>
      <w:pPr>
        <w:pStyle w:val="Normal"/>
        <w:jc w:val="right"/>
        <w:rPr>
          <w:sz w:val="20"/>
          <w:szCs w:val="20"/>
        </w:rPr>
      </w:pPr>
      <w:r>
        <w:rPr>
          <w:rFonts w:eastAsia="Arial" w:cs="Arial" w:ascii="Arial" w:hAnsi="Arial"/>
          <w:b/>
          <w:bCs/>
          <w:i/>
          <w:iCs/>
          <w:sz w:val="18"/>
          <w:szCs w:val="18"/>
        </w:rPr>
        <w:t>Cordialement,  MIKRUS</w:t>
      </w:r>
    </w:p>
    <w:p>
      <w:pPr>
        <w:pStyle w:val="Normal"/>
        <w:spacing w:lineRule="exact" w:line="360"/>
        <w:rPr>
          <w:sz w:val="20"/>
          <w:szCs w:val="20"/>
        </w:rPr>
      </w:pPr>
      <w:r>
        <w:rPr>
          <w:sz w:val="20"/>
          <w:szCs w:val="20"/>
        </w:rPr>
      </w:r>
    </w:p>
    <w:p>
      <w:pPr>
        <w:sectPr>
          <w:headerReference w:type="default" r:id="rId7"/>
          <w:type w:val="nextPage"/>
          <w:pgSz w:orient="landscape" w:w="11740" w:h="8731"/>
          <w:pgMar w:left="1440" w:right="975" w:header="0" w:top="1440" w:footer="0" w:bottom="855" w:gutter="0"/>
          <w:pgNumType w:fmt="decimal"/>
          <w:formProt w:val="false"/>
          <w:textDirection w:val="lrTb"/>
          <w:docGrid w:type="default" w:linePitch="100" w:charSpace="4096"/>
        </w:sectPr>
      </w:pPr>
    </w:p>
    <w:p>
      <w:pPr>
        <w:pStyle w:val="Normal"/>
        <w:rPr/>
      </w:pPr>
      <w:r>
        <w:rPr/>
      </w:r>
    </w:p>
    <w:p>
      <w:pPr>
        <w:sectPr>
          <w:type w:val="continuous"/>
          <w:pgSz w:orient="landscape" w:w="11740" w:h="8731"/>
          <w:pgMar w:left="1440" w:right="975" w:header="0" w:top="1440" w:footer="0" w:bottom="855" w:gutter="0"/>
          <w:formProt w:val="false"/>
          <w:textDirection w:val="lrTb"/>
          <w:docGrid w:type="default" w:linePitch="100" w:charSpace="4096"/>
        </w:sectPr>
      </w:pPr>
    </w:p>
    <w:tbl>
      <w:tblPr>
        <w:tblW w:w="10321" w:type="dxa"/>
        <w:jc w:val="left"/>
        <w:tblInd w:w="410" w:type="dxa"/>
        <w:tblBorders>
          <w:top w:val="single" w:sz="8" w:space="0" w:color="7D7B82"/>
          <w:left w:val="single" w:sz="8" w:space="0" w:color="7D7B82"/>
          <w:bottom w:val="single" w:sz="8" w:space="0" w:color="7D7B82"/>
          <w:insideH w:val="single" w:sz="8" w:space="0" w:color="7D7B82"/>
        </w:tblBorders>
        <w:tblCellMar>
          <w:top w:w="0" w:type="dxa"/>
          <w:left w:w="-10" w:type="dxa"/>
          <w:bottom w:w="0" w:type="dxa"/>
          <w:right w:w="0" w:type="dxa"/>
        </w:tblCellMar>
        <w:tblLook w:firstRow="1" w:noVBand="1" w:lastRow="0" w:firstColumn="1" w:lastColumn="0" w:noHBand="0" w:val="04a0"/>
      </w:tblPr>
      <w:tblGrid>
        <w:gridCol w:w="659"/>
        <w:gridCol w:w="1840"/>
        <w:gridCol w:w="160"/>
        <w:gridCol w:w="621"/>
        <w:gridCol w:w="1819"/>
        <w:gridCol w:w="160"/>
        <w:gridCol w:w="620"/>
        <w:gridCol w:w="1841"/>
        <w:gridCol w:w="140"/>
        <w:gridCol w:w="620"/>
        <w:gridCol w:w="1839"/>
      </w:tblGrid>
      <w:tr>
        <w:trPr>
          <w:trHeight w:val="297" w:hRule="atLeast"/>
        </w:trPr>
        <w:tc>
          <w:tcPr>
            <w:tcW w:w="659" w:type="dxa"/>
            <w:tcBorders>
              <w:top w:val="single" w:sz="8" w:space="0" w:color="7D7B82"/>
              <w:left w:val="single" w:sz="8" w:space="0" w:color="7D7B82"/>
              <w:bottom w:val="single" w:sz="8" w:space="0" w:color="7D7B82"/>
              <w:insideH w:val="single" w:sz="8" w:space="0" w:color="7D7B82"/>
            </w:tcBorders>
            <w:shd w:color="auto" w:fill="7D7B82" w:val="clear"/>
            <w:vAlign w:val="bottom"/>
          </w:tcPr>
          <w:p>
            <w:pPr>
              <w:pStyle w:val="Normal"/>
              <w:ind w:right="180" w:hanging="0"/>
              <w:jc w:val="right"/>
              <w:rPr>
                <w:sz w:val="20"/>
                <w:szCs w:val="20"/>
              </w:rPr>
            </w:pPr>
            <w:bookmarkStart w:id="3" w:name="page4"/>
            <w:bookmarkEnd w:id="3"/>
            <w:r>
              <w:rPr>
                <w:rFonts w:eastAsia="Arial" w:cs="Arial" w:ascii="Arial" w:hAnsi="Arial"/>
                <w:b/>
                <w:bCs/>
                <w:color w:val="FFFFFF"/>
                <w:sz w:val="20"/>
                <w:szCs w:val="20"/>
              </w:rPr>
              <w:t>1</w:t>
            </w:r>
          </w:p>
        </w:tc>
        <w:tc>
          <w:tcPr>
            <w:tcW w:w="1840"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1" w:type="dxa"/>
            <w:tcBorders>
              <w:top w:val="single" w:sz="8" w:space="0" w:color="7D7B82"/>
              <w:bottom w:val="single" w:sz="8" w:space="0" w:color="7D7B82"/>
              <w:insideH w:val="single" w:sz="8" w:space="0" w:color="7D7B82"/>
            </w:tcBorders>
            <w:shd w:color="auto" w:fill="7D7B82" w:val="clear"/>
            <w:vAlign w:val="bottom"/>
          </w:tcPr>
          <w:p>
            <w:pPr>
              <w:pStyle w:val="Normal"/>
              <w:ind w:right="180" w:hanging="0"/>
              <w:jc w:val="right"/>
              <w:rPr>
                <w:sz w:val="20"/>
                <w:szCs w:val="20"/>
              </w:rPr>
            </w:pPr>
            <w:r>
              <w:rPr>
                <w:rFonts w:eastAsia="Arial" w:cs="Arial" w:ascii="Arial" w:hAnsi="Arial"/>
                <w:b/>
                <w:bCs/>
                <w:color w:val="FFFFFF"/>
                <w:sz w:val="20"/>
                <w:szCs w:val="20"/>
              </w:rPr>
              <w:t>2</w:t>
            </w:r>
          </w:p>
        </w:tc>
        <w:tc>
          <w:tcPr>
            <w:tcW w:w="1819"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top w:val="single" w:sz="8" w:space="0" w:color="7D7B82"/>
              <w:bottom w:val="single" w:sz="8" w:space="0" w:color="7D7B82"/>
              <w:insideH w:val="single" w:sz="8" w:space="0" w:color="7D7B82"/>
            </w:tcBorders>
            <w:shd w:color="auto" w:fill="7D7B82" w:val="clear"/>
            <w:vAlign w:val="bottom"/>
          </w:tcPr>
          <w:p>
            <w:pPr>
              <w:pStyle w:val="Normal"/>
              <w:ind w:right="180" w:hanging="0"/>
              <w:jc w:val="right"/>
              <w:rPr>
                <w:sz w:val="20"/>
                <w:szCs w:val="20"/>
              </w:rPr>
            </w:pPr>
            <w:r>
              <w:rPr>
                <w:rFonts w:eastAsia="Arial" w:cs="Arial" w:ascii="Arial" w:hAnsi="Arial"/>
                <w:b/>
                <w:bCs/>
                <w:color w:val="FFFFFF"/>
                <w:sz w:val="20"/>
                <w:szCs w:val="20"/>
              </w:rPr>
              <w:t>3</w:t>
            </w:r>
          </w:p>
        </w:tc>
        <w:tc>
          <w:tcPr>
            <w:tcW w:w="1841"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4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top w:val="single" w:sz="8" w:space="0" w:color="7D7B82"/>
              <w:bottom w:val="single" w:sz="8" w:space="0" w:color="7D7B82"/>
              <w:insideH w:val="single" w:sz="8" w:space="0" w:color="7D7B82"/>
            </w:tcBorders>
            <w:shd w:color="auto" w:fill="7D7B82" w:val="clear"/>
            <w:vAlign w:val="bottom"/>
          </w:tcPr>
          <w:p>
            <w:pPr>
              <w:pStyle w:val="Normal"/>
              <w:ind w:right="160" w:hanging="0"/>
              <w:jc w:val="right"/>
              <w:rPr>
                <w:sz w:val="20"/>
                <w:szCs w:val="20"/>
              </w:rPr>
            </w:pPr>
            <w:r>
              <w:rPr>
                <w:rFonts w:eastAsia="Arial" w:cs="Arial" w:ascii="Arial" w:hAnsi="Arial"/>
                <w:b/>
                <w:bCs/>
                <w:color w:val="FFFFFF"/>
                <w:sz w:val="20"/>
                <w:szCs w:val="20"/>
              </w:rPr>
              <w:t>4</w:t>
            </w:r>
          </w:p>
        </w:tc>
        <w:tc>
          <w:tcPr>
            <w:tcW w:w="1839"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r>
      <w:tr>
        <w:trPr>
          <w:trHeight w:val="2157" w:hRule="atLeast"/>
        </w:trPr>
        <w:tc>
          <w:tcPr>
            <w:tcW w:w="659" w:type="dxa"/>
            <w:tcBorders>
              <w:left w:val="single" w:sz="8" w:space="0" w:color="7D7B82"/>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1"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19"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1"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4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39"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r>
    </w:tbl>
    <w:p>
      <w:pPr>
        <w:pStyle w:val="Normal"/>
        <w:spacing w:lineRule="exact" w:line="20"/>
        <w:rPr>
          <w:sz w:val="20"/>
          <w:szCs w:val="20"/>
        </w:rPr>
      </w:pPr>
      <w:r>
        <w:rPr>
          <w:sz w:val="20"/>
          <w:szCs w:val="20"/>
        </w:rPr>
        <w:drawing>
          <wp:anchor behindDoc="1" distT="0" distB="0" distL="114300" distR="114300" simplePos="0" locked="0" layoutInCell="1" allowOverlap="1" relativeHeight="6">
            <wp:simplePos x="0" y="0"/>
            <wp:positionH relativeFrom="page">
              <wp:posOffset>612140</wp:posOffset>
            </wp:positionH>
            <wp:positionV relativeFrom="page">
              <wp:posOffset>323215</wp:posOffset>
            </wp:positionV>
            <wp:extent cx="4883150" cy="1584960"/>
            <wp:effectExtent l="0" t="0" r="0" b="0"/>
            <wp:wrapNone/>
            <wp:docPr id="1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
                    <pic:cNvPicPr>
                      <a:picLocks noChangeAspect="1" noChangeArrowheads="1"/>
                    </pic:cNvPicPr>
                  </pic:nvPicPr>
                  <pic:blipFill>
                    <a:blip r:embed="rId8"/>
                    <a:stretch>
                      <a:fillRect/>
                    </a:stretch>
                  </pic:blipFill>
                  <pic:spPr bwMode="auto">
                    <a:xfrm>
                      <a:off x="0" y="0"/>
                      <a:ext cx="4883150" cy="1584960"/>
                    </a:xfrm>
                    <a:prstGeom prst="rect">
                      <a:avLst/>
                    </a:prstGeom>
                  </pic:spPr>
                </pic:pic>
              </a:graphicData>
            </a:graphic>
          </wp:anchor>
        </w:drawing>
        <w:drawing>
          <wp:anchor behindDoc="1" distT="0" distB="0" distL="114300" distR="114300" simplePos="0" locked="0" layoutInCell="1" allowOverlap="1" relativeHeight="7">
            <wp:simplePos x="0" y="0"/>
            <wp:positionH relativeFrom="column">
              <wp:posOffset>256540</wp:posOffset>
            </wp:positionH>
            <wp:positionV relativeFrom="paragraph">
              <wp:posOffset>-1570355</wp:posOffset>
            </wp:positionV>
            <wp:extent cx="6552565" cy="3227705"/>
            <wp:effectExtent l="0" t="0" r="0" b="0"/>
            <wp:wrapNone/>
            <wp:docPr id="14"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
                    <pic:cNvPicPr>
                      <a:picLocks noChangeAspect="1" noChangeArrowheads="1"/>
                    </pic:cNvPicPr>
                  </pic:nvPicPr>
                  <pic:blipFill>
                    <a:blip r:embed="rId9"/>
                    <a:stretch>
                      <a:fillRect/>
                    </a:stretch>
                  </pic:blipFill>
                  <pic:spPr bwMode="auto">
                    <a:xfrm>
                      <a:off x="0" y="0"/>
                      <a:ext cx="6552565" cy="3227705"/>
                    </a:xfrm>
                    <a:prstGeom prst="rect">
                      <a:avLst/>
                    </a:prstGeom>
                  </pic:spPr>
                </pic:pic>
              </a:graphicData>
            </a:graphic>
          </wp:anchor>
        </w:drawing>
        <w:drawing>
          <wp:anchor behindDoc="1" distT="0" distB="0" distL="114300" distR="114300" simplePos="0" locked="0" layoutInCell="1" allowOverlap="1" relativeHeight="8">
            <wp:simplePos x="0" y="0"/>
            <wp:positionH relativeFrom="column">
              <wp:posOffset>256540</wp:posOffset>
            </wp:positionH>
            <wp:positionV relativeFrom="paragraph">
              <wp:posOffset>-1570355</wp:posOffset>
            </wp:positionV>
            <wp:extent cx="6552565" cy="3227705"/>
            <wp:effectExtent l="0" t="0" r="0" b="0"/>
            <wp:wrapNone/>
            <wp:docPr id="1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
                    <pic:cNvPicPr>
                      <a:picLocks noChangeAspect="1" noChangeArrowheads="1"/>
                    </pic:cNvPicPr>
                  </pic:nvPicPr>
                  <pic:blipFill>
                    <a:blip r:embed="rId10"/>
                    <a:stretch>
                      <a:fillRect/>
                    </a:stretch>
                  </pic:blipFill>
                  <pic:spPr bwMode="auto">
                    <a:xfrm>
                      <a:off x="0" y="0"/>
                      <a:ext cx="6552565" cy="3227705"/>
                    </a:xfrm>
                    <a:prstGeom prst="rect">
                      <a:avLst/>
                    </a:prstGeom>
                  </pic:spPr>
                </pic:pic>
              </a:graphicData>
            </a:graphic>
          </wp:anchor>
        </w:drawing>
      </w:r>
    </w:p>
    <w:p>
      <w:pPr>
        <w:pStyle w:val="Normal"/>
        <w:spacing w:lineRule="exact" w:line="73"/>
        <w:rPr>
          <w:sz w:val="20"/>
          <w:szCs w:val="20"/>
        </w:rPr>
      </w:pPr>
      <w:r>
        <w:rPr>
          <w:sz w:val="20"/>
          <w:szCs w:val="20"/>
        </w:rPr>
      </w:r>
    </w:p>
    <w:tbl>
      <w:tblPr>
        <w:tblW w:w="8480" w:type="dxa"/>
        <w:jc w:val="left"/>
        <w:tblInd w:w="40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40"/>
        <w:gridCol w:w="121"/>
        <w:gridCol w:w="660"/>
        <w:gridCol w:w="1819"/>
        <w:gridCol w:w="121"/>
        <w:gridCol w:w="660"/>
        <w:gridCol w:w="1840"/>
        <w:gridCol w:w="100"/>
        <w:gridCol w:w="659"/>
      </w:tblGrid>
      <w:tr>
        <w:trPr>
          <w:trHeight w:val="284" w:hRule="atLeast"/>
        </w:trPr>
        <w:tc>
          <w:tcPr>
            <w:tcW w:w="659" w:type="dxa"/>
            <w:tcBorders>
              <w:top w:val="single" w:sz="8" w:space="0" w:color="7D7B82"/>
            </w:tcBorders>
            <w:shd w:color="auto" w:fill="7D7B82" w:val="clear"/>
            <w:vAlign w:val="bottom"/>
          </w:tcPr>
          <w:p>
            <w:pPr>
              <w:pStyle w:val="Normal"/>
              <w:ind w:right="180" w:hanging="0"/>
              <w:jc w:val="right"/>
              <w:rPr>
                <w:sz w:val="20"/>
                <w:szCs w:val="20"/>
              </w:rPr>
            </w:pPr>
            <w:r>
              <w:rPr>
                <w:rFonts w:eastAsia="Arial" w:cs="Arial" w:ascii="Arial" w:hAnsi="Arial"/>
                <w:b/>
                <w:bCs/>
                <w:color w:val="FFFFFF"/>
                <w:sz w:val="20"/>
                <w:szCs w:val="20"/>
              </w:rPr>
              <w:t>5</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21"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right="180" w:hanging="0"/>
              <w:jc w:val="right"/>
              <w:rPr>
                <w:sz w:val="20"/>
                <w:szCs w:val="20"/>
              </w:rPr>
            </w:pPr>
            <w:r>
              <w:rPr>
                <w:rFonts w:eastAsia="Arial" w:cs="Arial" w:ascii="Arial" w:hAnsi="Arial"/>
                <w:b/>
                <w:bCs/>
                <w:color w:val="FFFFFF"/>
                <w:sz w:val="20"/>
                <w:szCs w:val="20"/>
              </w:rPr>
              <w:t>6</w:t>
            </w:r>
          </w:p>
        </w:tc>
        <w:tc>
          <w:tcPr>
            <w:tcW w:w="1819" w:type="dxa"/>
            <w:tcBorders>
              <w:top w:val="single" w:sz="8" w:space="0" w:color="7D7B82"/>
            </w:tcBorders>
            <w:shd w:fill="auto" w:val="clear"/>
            <w:vAlign w:val="bottom"/>
          </w:tcPr>
          <w:p>
            <w:pPr>
              <w:pStyle w:val="Normal"/>
              <w:rPr>
                <w:sz w:val="24"/>
                <w:szCs w:val="24"/>
              </w:rPr>
            </w:pPr>
            <w:r>
              <w:rPr>
                <w:sz w:val="24"/>
                <w:szCs w:val="24"/>
              </w:rPr>
            </w:r>
          </w:p>
        </w:tc>
        <w:tc>
          <w:tcPr>
            <w:tcW w:w="121"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right="180" w:hanging="0"/>
              <w:jc w:val="right"/>
              <w:rPr>
                <w:sz w:val="20"/>
                <w:szCs w:val="20"/>
              </w:rPr>
            </w:pPr>
            <w:r>
              <w:rPr>
                <w:rFonts w:eastAsia="Arial" w:cs="Arial" w:ascii="Arial" w:hAnsi="Arial"/>
                <w:b/>
                <w:bCs/>
                <w:color w:val="FFFFFF"/>
                <w:sz w:val="20"/>
                <w:szCs w:val="20"/>
              </w:rPr>
              <w:t>7</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0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60" w:hanging="0"/>
              <w:jc w:val="right"/>
              <w:rPr>
                <w:sz w:val="20"/>
                <w:szCs w:val="20"/>
              </w:rPr>
            </w:pPr>
            <w:r>
              <w:rPr>
                <w:rFonts w:eastAsia="Arial" w:cs="Arial" w:ascii="Arial" w:hAnsi="Arial"/>
                <w:b/>
                <w:bCs/>
                <w:color w:val="FFFFFF"/>
                <w:sz w:val="20"/>
                <w:szCs w:val="20"/>
              </w:rPr>
              <w:t>8</w:t>
            </w:r>
          </w:p>
        </w:tc>
      </w:tr>
      <w:tr>
        <w:trPr>
          <w:trHeight w:val="34" w:hRule="atLeast"/>
        </w:trPr>
        <w:tc>
          <w:tcPr>
            <w:tcW w:w="659"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21"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19" w:type="dxa"/>
            <w:tcBorders/>
            <w:shd w:fill="auto" w:val="clear"/>
            <w:vAlign w:val="bottom"/>
          </w:tcPr>
          <w:p>
            <w:pPr>
              <w:pStyle w:val="Normal"/>
              <w:rPr>
                <w:sz w:val="2"/>
                <w:szCs w:val="2"/>
              </w:rPr>
            </w:pPr>
            <w:r>
              <w:rPr>
                <w:sz w:val="2"/>
                <w:szCs w:val="2"/>
              </w:rPr>
            </w:r>
          </w:p>
        </w:tc>
        <w:tc>
          <w:tcPr>
            <w:tcW w:w="121"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0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r>
    </w:tbl>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334"/>
        <w:rPr>
          <w:sz w:val="20"/>
          <w:szCs w:val="20"/>
        </w:rPr>
      </w:pPr>
      <w:r>
        <w:rPr>
          <w:sz w:val="20"/>
          <w:szCs w:val="20"/>
        </w:rPr>
      </w:r>
    </w:p>
    <w:p>
      <w:pPr>
        <w:pStyle w:val="Normal"/>
        <w:tabs>
          <w:tab w:val="clear" w:pos="720"/>
          <w:tab w:val="left" w:pos="8360" w:leader="none"/>
        </w:tabs>
        <w:ind w:left="5760" w:hanging="0"/>
        <w:rPr>
          <w:sz w:val="20"/>
          <w:szCs w:val="20"/>
        </w:rPr>
      </w:pPr>
      <w:r>
        <w:rPr>
          <w:rFonts w:eastAsia="Arial" w:cs="Arial" w:ascii="Arial" w:hAnsi="Arial"/>
          <w:b/>
          <w:bCs/>
          <w:sz w:val="30"/>
          <w:szCs w:val="30"/>
        </w:rPr>
        <w:t>press</w:t>
      </w:r>
      <w:r>
        <w:rPr>
          <w:sz w:val="20"/>
          <w:szCs w:val="20"/>
        </w:rPr>
        <w:tab/>
      </w:r>
      <w:r>
        <w:rPr>
          <w:rFonts w:eastAsia="Arial" w:cs="Arial" w:ascii="Arial" w:hAnsi="Arial"/>
          <w:b/>
          <w:bCs/>
          <w:sz w:val="30"/>
          <w:szCs w:val="30"/>
        </w:rPr>
        <w:t>click</w:t>
      </w:r>
    </w:p>
    <w:p>
      <w:pPr>
        <w:pStyle w:val="Normal"/>
        <w:spacing w:lineRule="exact" w:line="20"/>
        <w:rPr>
          <w:sz w:val="20"/>
          <w:szCs w:val="20"/>
        </w:rPr>
      </w:pPr>
      <w:r>
        <w:rPr>
          <w:sz w:val="20"/>
          <w:szCs w:val="20"/>
        </w:rPr>
        <w:drawing>
          <wp:anchor behindDoc="1" distT="0" distB="0" distL="114300" distR="114300" simplePos="0" locked="0" layoutInCell="1" allowOverlap="1" relativeHeight="9">
            <wp:simplePos x="0" y="0"/>
            <wp:positionH relativeFrom="column">
              <wp:posOffset>256540</wp:posOffset>
            </wp:positionH>
            <wp:positionV relativeFrom="paragraph">
              <wp:posOffset>133985</wp:posOffset>
            </wp:positionV>
            <wp:extent cx="6551930" cy="1583690"/>
            <wp:effectExtent l="0" t="0" r="0" b="0"/>
            <wp:wrapNone/>
            <wp:docPr id="1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
                    <pic:cNvPicPr>
                      <a:picLocks noChangeAspect="1" noChangeArrowheads="1"/>
                    </pic:cNvPicPr>
                  </pic:nvPicPr>
                  <pic:blipFill>
                    <a:blip r:embed="rId11"/>
                    <a:stretch>
                      <a:fillRect/>
                    </a:stretch>
                  </pic:blipFill>
                  <pic:spPr bwMode="auto">
                    <a:xfrm>
                      <a:off x="0" y="0"/>
                      <a:ext cx="6551930" cy="1583690"/>
                    </a:xfrm>
                    <a:prstGeom prst="rect">
                      <a:avLst/>
                    </a:prstGeom>
                  </pic:spPr>
                </pic:pic>
              </a:graphicData>
            </a:graphic>
          </wp:anchor>
        </w:drawing>
      </w:r>
    </w:p>
    <w:p>
      <w:pPr>
        <w:pStyle w:val="Normal"/>
        <w:spacing w:lineRule="exact" w:line="171"/>
        <w:rPr>
          <w:sz w:val="20"/>
          <w:szCs w:val="20"/>
        </w:rPr>
      </w:pPr>
      <w:r>
        <w:rPr>
          <w:sz w:val="20"/>
          <w:szCs w:val="20"/>
        </w:rPr>
      </w:r>
    </w:p>
    <w:tbl>
      <w:tblPr>
        <w:tblW w:w="10320" w:type="dxa"/>
        <w:jc w:val="left"/>
        <w:tblInd w:w="40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40"/>
        <w:gridCol w:w="120"/>
        <w:gridCol w:w="659"/>
        <w:gridCol w:w="1820"/>
        <w:gridCol w:w="119"/>
        <w:gridCol w:w="660"/>
        <w:gridCol w:w="1840"/>
        <w:gridCol w:w="100"/>
        <w:gridCol w:w="659"/>
        <w:gridCol w:w="1842"/>
      </w:tblGrid>
      <w:tr>
        <w:trPr>
          <w:trHeight w:val="284" w:hRule="atLeast"/>
        </w:trPr>
        <w:tc>
          <w:tcPr>
            <w:tcW w:w="659" w:type="dxa"/>
            <w:tcBorders>
              <w:top w:val="single" w:sz="8" w:space="0" w:color="7D7B82"/>
            </w:tcBorders>
            <w:shd w:color="auto" w:fill="7D7B82" w:val="clear"/>
            <w:vAlign w:val="bottom"/>
          </w:tcPr>
          <w:p>
            <w:pPr>
              <w:pStyle w:val="Normal"/>
              <w:ind w:left="220" w:hanging="0"/>
              <w:rPr>
                <w:sz w:val="20"/>
                <w:szCs w:val="20"/>
              </w:rPr>
            </w:pPr>
            <w:r>
              <w:rPr>
                <w:rFonts w:eastAsia="Arial" w:cs="Arial" w:ascii="Arial" w:hAnsi="Arial"/>
                <w:b/>
                <w:bCs/>
                <w:color w:val="FFFFFF"/>
                <w:sz w:val="20"/>
                <w:szCs w:val="20"/>
              </w:rPr>
              <w:t>9a</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2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left="200" w:hanging="0"/>
              <w:rPr>
                <w:sz w:val="20"/>
                <w:szCs w:val="20"/>
              </w:rPr>
            </w:pPr>
            <w:r>
              <w:rPr>
                <w:rFonts w:eastAsia="Arial" w:cs="Arial" w:ascii="Arial" w:hAnsi="Arial"/>
                <w:b/>
                <w:bCs/>
                <w:color w:val="FFFFFF"/>
                <w:sz w:val="20"/>
                <w:szCs w:val="20"/>
              </w:rPr>
              <w:t>9b</w:t>
            </w:r>
          </w:p>
        </w:tc>
        <w:tc>
          <w:tcPr>
            <w:tcW w:w="1820" w:type="dxa"/>
            <w:tcBorders>
              <w:top w:val="single" w:sz="8" w:space="0" w:color="7D7B82"/>
            </w:tcBorders>
            <w:shd w:fill="auto" w:val="clear"/>
            <w:vAlign w:val="bottom"/>
          </w:tcPr>
          <w:p>
            <w:pPr>
              <w:pStyle w:val="Normal"/>
              <w:rPr>
                <w:sz w:val="24"/>
                <w:szCs w:val="24"/>
              </w:rPr>
            </w:pPr>
            <w:r>
              <w:rPr>
                <w:sz w:val="24"/>
                <w:szCs w:val="24"/>
              </w:rPr>
            </w:r>
          </w:p>
        </w:tc>
        <w:tc>
          <w:tcPr>
            <w:tcW w:w="119"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10</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0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11</w:t>
            </w:r>
          </w:p>
        </w:tc>
        <w:tc>
          <w:tcPr>
            <w:tcW w:w="1842" w:type="dxa"/>
            <w:tcBorders>
              <w:top w:val="single" w:sz="8" w:space="0" w:color="7D7B82"/>
            </w:tcBorders>
            <w:shd w:fill="auto" w:val="clear"/>
            <w:vAlign w:val="bottom"/>
          </w:tcPr>
          <w:p>
            <w:pPr>
              <w:pStyle w:val="Normal"/>
              <w:rPr>
                <w:sz w:val="24"/>
                <w:szCs w:val="24"/>
              </w:rPr>
            </w:pPr>
            <w:r>
              <w:rPr>
                <w:sz w:val="24"/>
                <w:szCs w:val="24"/>
              </w:rPr>
            </w:r>
          </w:p>
        </w:tc>
      </w:tr>
      <w:tr>
        <w:trPr>
          <w:trHeight w:val="34" w:hRule="atLeast"/>
        </w:trPr>
        <w:tc>
          <w:tcPr>
            <w:tcW w:w="659"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2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20" w:type="dxa"/>
            <w:tcBorders/>
            <w:shd w:fill="auto" w:val="clear"/>
            <w:vAlign w:val="bottom"/>
          </w:tcPr>
          <w:p>
            <w:pPr>
              <w:pStyle w:val="Normal"/>
              <w:rPr>
                <w:sz w:val="2"/>
                <w:szCs w:val="2"/>
              </w:rPr>
            </w:pPr>
            <w:r>
              <w:rPr>
                <w:sz w:val="2"/>
                <w:szCs w:val="2"/>
              </w:rPr>
            </w:r>
          </w:p>
        </w:tc>
        <w:tc>
          <w:tcPr>
            <w:tcW w:w="119"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0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42" w:type="dxa"/>
            <w:tcBorders/>
            <w:shd w:fill="auto" w:val="clear"/>
            <w:vAlign w:val="bottom"/>
          </w:tcPr>
          <w:p>
            <w:pPr>
              <w:pStyle w:val="Normal"/>
              <w:rPr>
                <w:sz w:val="2"/>
                <w:szCs w:val="2"/>
              </w:rPr>
            </w:pPr>
            <w:r>
              <w:rPr>
                <w:sz w:val="2"/>
                <w:szCs w:val="2"/>
              </w:rPr>
            </w:r>
          </w:p>
        </w:tc>
      </w:tr>
    </w:tbl>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97"/>
        <w:rPr>
          <w:sz w:val="20"/>
          <w:szCs w:val="20"/>
        </w:rPr>
      </w:pPr>
      <w:r>
        <w:rPr>
          <w:sz w:val="20"/>
          <w:szCs w:val="20"/>
        </w:rPr>
      </w:r>
    </w:p>
    <w:tbl>
      <w:tblPr>
        <w:tblW w:w="7400" w:type="dxa"/>
        <w:jc w:val="left"/>
        <w:tblInd w:w="1900" w:type="dxa"/>
        <w:tblBorders/>
        <w:tblCellMar>
          <w:top w:w="0" w:type="dxa"/>
          <w:left w:w="0" w:type="dxa"/>
          <w:bottom w:w="0" w:type="dxa"/>
          <w:right w:w="0" w:type="dxa"/>
        </w:tblCellMar>
        <w:tblLook w:firstRow="1" w:noVBand="1" w:lastRow="0" w:firstColumn="1" w:lastColumn="0" w:noHBand="0" w:val="04a0"/>
      </w:tblPr>
      <w:tblGrid>
        <w:gridCol w:w="2979"/>
        <w:gridCol w:w="3301"/>
        <w:gridCol w:w="1120"/>
      </w:tblGrid>
      <w:tr>
        <w:trPr>
          <w:trHeight w:val="388" w:hRule="atLeast"/>
        </w:trPr>
        <w:tc>
          <w:tcPr>
            <w:tcW w:w="2979" w:type="dxa"/>
            <w:tcBorders/>
            <w:shd w:fill="auto" w:val="clear"/>
            <w:vAlign w:val="bottom"/>
          </w:tcPr>
          <w:p>
            <w:pPr>
              <w:pStyle w:val="Normal"/>
              <w:rPr>
                <w:sz w:val="20"/>
                <w:szCs w:val="20"/>
              </w:rPr>
            </w:pPr>
            <w:r>
              <w:rPr>
                <w:rFonts w:eastAsia="Arial" w:cs="Arial" w:ascii="Arial" w:hAnsi="Arial"/>
                <w:b/>
                <w:bCs/>
                <w:sz w:val="30"/>
                <w:szCs w:val="30"/>
              </w:rPr>
              <w:t>click</w:t>
            </w:r>
          </w:p>
        </w:tc>
        <w:tc>
          <w:tcPr>
            <w:tcW w:w="3301" w:type="dxa"/>
            <w:tcBorders/>
            <w:shd w:fill="auto" w:val="clear"/>
            <w:vAlign w:val="bottom"/>
          </w:tcPr>
          <w:p>
            <w:pPr>
              <w:pStyle w:val="Normal"/>
              <w:ind w:left="2180" w:hanging="0"/>
              <w:rPr>
                <w:sz w:val="20"/>
                <w:szCs w:val="20"/>
              </w:rPr>
            </w:pPr>
            <w:r>
              <w:rPr>
                <w:rFonts w:eastAsia="Arial" w:cs="Arial" w:ascii="Arial" w:hAnsi="Arial"/>
                <w:b/>
                <w:bCs/>
                <w:sz w:val="30"/>
                <w:szCs w:val="30"/>
              </w:rPr>
              <w:t>press</w:t>
            </w:r>
          </w:p>
        </w:tc>
        <w:tc>
          <w:tcPr>
            <w:tcW w:w="1120" w:type="dxa"/>
            <w:tcBorders/>
            <w:shd w:fill="auto" w:val="clear"/>
            <w:vAlign w:val="bottom"/>
          </w:tcPr>
          <w:p>
            <w:pPr>
              <w:pStyle w:val="Normal"/>
              <w:ind w:left="260" w:hanging="0"/>
              <w:rPr>
                <w:sz w:val="20"/>
                <w:szCs w:val="20"/>
              </w:rPr>
            </w:pPr>
            <w:r>
              <w:rPr>
                <w:rFonts w:eastAsia="Arial" w:cs="Arial" w:ascii="Arial" w:hAnsi="Arial"/>
                <w:b/>
                <w:bCs/>
                <w:sz w:val="30"/>
                <w:szCs w:val="30"/>
              </w:rPr>
              <w:t>press</w:t>
            </w:r>
          </w:p>
        </w:tc>
      </w:tr>
    </w:tbl>
    <w:p>
      <w:pPr>
        <w:pStyle w:val="Normal"/>
        <w:spacing w:lineRule="exact" w:line="59"/>
        <w:rPr>
          <w:sz w:val="20"/>
          <w:szCs w:val="20"/>
        </w:rPr>
      </w:pPr>
      <w:r>
        <w:rPr>
          <w:sz w:val="20"/>
          <w:szCs w:val="20"/>
        </w:rPr>
      </w:r>
    </w:p>
    <w:p>
      <w:pPr>
        <w:sectPr>
          <w:type w:val="continuous"/>
          <w:pgSz w:orient="landscape" w:w="11740" w:h="8731"/>
          <w:pgMar w:left="1440" w:right="975" w:header="0" w:top="1440" w:footer="0" w:bottom="855" w:gutter="0"/>
          <w:pgNumType w:fmt="decimal"/>
          <w:formProt w:val="false"/>
          <w:textDirection w:val="lrTb"/>
          <w:docGrid w:type="default" w:linePitch="100" w:charSpace="4096"/>
        </w:sectPr>
        <w:pStyle w:val="Normal"/>
        <w:rPr/>
      </w:pPr>
      <w:r>
        <w:rPr/>
      </w:r>
    </w:p>
    <w:tbl>
      <w:tblPr>
        <w:tblW w:w="10321" w:type="dxa"/>
        <w:jc w:val="left"/>
        <w:tblInd w:w="10" w:type="dxa"/>
        <w:tblBorders>
          <w:top w:val="single" w:sz="8" w:space="0" w:color="7D7B82"/>
          <w:left w:val="single" w:sz="8" w:space="0" w:color="7D7B82"/>
          <w:bottom w:val="single" w:sz="8" w:space="0" w:color="7D7B82"/>
          <w:insideH w:val="single" w:sz="8" w:space="0" w:color="7D7B82"/>
        </w:tblBorders>
        <w:tblCellMar>
          <w:top w:w="0" w:type="dxa"/>
          <w:left w:w="-10" w:type="dxa"/>
          <w:bottom w:w="0" w:type="dxa"/>
          <w:right w:w="0" w:type="dxa"/>
        </w:tblCellMar>
        <w:tblLook w:firstRow="1" w:noVBand="1" w:lastRow="0" w:firstColumn="1" w:lastColumn="0" w:noHBand="0" w:val="04a0"/>
      </w:tblPr>
      <w:tblGrid>
        <w:gridCol w:w="659"/>
        <w:gridCol w:w="1820"/>
        <w:gridCol w:w="160"/>
        <w:gridCol w:w="620"/>
        <w:gridCol w:w="1840"/>
        <w:gridCol w:w="140"/>
        <w:gridCol w:w="621"/>
        <w:gridCol w:w="1840"/>
        <w:gridCol w:w="160"/>
        <w:gridCol w:w="620"/>
        <w:gridCol w:w="1839"/>
      </w:tblGrid>
      <w:tr>
        <w:trPr>
          <w:trHeight w:val="297" w:hRule="atLeast"/>
        </w:trPr>
        <w:tc>
          <w:tcPr>
            <w:tcW w:w="659" w:type="dxa"/>
            <w:tcBorders>
              <w:top w:val="single" w:sz="8" w:space="0" w:color="7D7B82"/>
              <w:left w:val="single" w:sz="8" w:space="0" w:color="7D7B82"/>
              <w:bottom w:val="single" w:sz="8" w:space="0" w:color="7D7B82"/>
              <w:insideH w:val="single" w:sz="8" w:space="0" w:color="7D7B82"/>
            </w:tcBorders>
            <w:shd w:color="auto" w:fill="7D7B82" w:val="clear"/>
            <w:vAlign w:val="bottom"/>
          </w:tcPr>
          <w:p>
            <w:pPr>
              <w:pStyle w:val="Normal"/>
              <w:ind w:left="160" w:hanging="0"/>
              <w:rPr>
                <w:sz w:val="20"/>
                <w:szCs w:val="20"/>
              </w:rPr>
            </w:pPr>
            <w:bookmarkStart w:id="4" w:name="page5"/>
            <w:bookmarkEnd w:id="4"/>
            <w:r>
              <w:rPr>
                <w:rFonts w:eastAsia="Arial" w:cs="Arial" w:ascii="Arial" w:hAnsi="Arial"/>
                <w:b/>
                <w:bCs/>
                <w:color w:val="FFFFFF"/>
                <w:sz w:val="20"/>
                <w:szCs w:val="20"/>
              </w:rPr>
              <w:t>12a</w:t>
            </w:r>
          </w:p>
        </w:tc>
        <w:tc>
          <w:tcPr>
            <w:tcW w:w="1820"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top w:val="single" w:sz="8" w:space="0" w:color="7D7B82"/>
              <w:bottom w:val="single" w:sz="8" w:space="0" w:color="7D7B82"/>
              <w:insideH w:val="single" w:sz="8" w:space="0" w:color="7D7B82"/>
            </w:tcBorders>
            <w:shd w:color="auto" w:fill="7D7B82" w:val="clear"/>
            <w:vAlign w:val="bottom"/>
          </w:tcPr>
          <w:p>
            <w:pPr>
              <w:pStyle w:val="Normal"/>
              <w:ind w:left="120" w:hanging="0"/>
              <w:rPr>
                <w:sz w:val="20"/>
                <w:szCs w:val="20"/>
              </w:rPr>
            </w:pPr>
            <w:r>
              <w:rPr>
                <w:rFonts w:eastAsia="Arial" w:cs="Arial" w:ascii="Arial" w:hAnsi="Arial"/>
                <w:b/>
                <w:bCs/>
                <w:color w:val="FFFFFF"/>
                <w:sz w:val="20"/>
                <w:szCs w:val="20"/>
              </w:rPr>
              <w:t>12b</w:t>
            </w:r>
          </w:p>
        </w:tc>
        <w:tc>
          <w:tcPr>
            <w:tcW w:w="1840"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4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1" w:type="dxa"/>
            <w:tcBorders>
              <w:top w:val="single" w:sz="8" w:space="0" w:color="7D7B82"/>
              <w:bottom w:val="single" w:sz="8" w:space="0" w:color="7D7B82"/>
              <w:insideH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13</w:t>
            </w:r>
          </w:p>
        </w:tc>
        <w:tc>
          <w:tcPr>
            <w:tcW w:w="1840"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top w:val="single" w:sz="8" w:space="0" w:color="7D7B82"/>
              <w:bottom w:val="single" w:sz="8" w:space="0" w:color="7D7B82"/>
              <w:insideH w:val="single" w:sz="8" w:space="0" w:color="7D7B82"/>
            </w:tcBorders>
            <w:shd w:color="auto" w:fill="7D7B82" w:val="clear"/>
            <w:vAlign w:val="bottom"/>
          </w:tcPr>
          <w:p>
            <w:pPr>
              <w:pStyle w:val="Normal"/>
              <w:ind w:left="120" w:hanging="0"/>
              <w:rPr>
                <w:sz w:val="20"/>
                <w:szCs w:val="20"/>
              </w:rPr>
            </w:pPr>
            <w:r>
              <w:rPr>
                <w:rFonts w:eastAsia="Arial" w:cs="Arial" w:ascii="Arial" w:hAnsi="Arial"/>
                <w:b/>
                <w:bCs/>
                <w:color w:val="FFFFFF"/>
                <w:sz w:val="20"/>
                <w:szCs w:val="20"/>
              </w:rPr>
              <w:t>14a</w:t>
            </w:r>
          </w:p>
        </w:tc>
        <w:tc>
          <w:tcPr>
            <w:tcW w:w="1839"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r>
      <w:tr>
        <w:trPr>
          <w:trHeight w:val="2157" w:hRule="atLeast"/>
        </w:trPr>
        <w:tc>
          <w:tcPr>
            <w:tcW w:w="659" w:type="dxa"/>
            <w:tcBorders>
              <w:left w:val="single" w:sz="8" w:space="0" w:color="7D7B82"/>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2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4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1"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39"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r>
    </w:tbl>
    <w:p>
      <w:pPr>
        <w:pStyle w:val="Normal"/>
        <w:spacing w:lineRule="exact" w:line="20"/>
        <w:rPr>
          <w:sz w:val="20"/>
          <w:szCs w:val="20"/>
        </w:rPr>
      </w:pPr>
      <w:r>
        <w:rPr>
          <w:sz w:val="20"/>
          <w:szCs w:val="20"/>
        </w:rPr>
        <w:drawing>
          <wp:anchor behindDoc="1" distT="0" distB="0" distL="114300" distR="114300" simplePos="0" locked="0" layoutInCell="1" allowOverlap="1" relativeHeight="10">
            <wp:simplePos x="0" y="0"/>
            <wp:positionH relativeFrom="page">
              <wp:posOffset>1943735</wp:posOffset>
            </wp:positionH>
            <wp:positionV relativeFrom="page">
              <wp:posOffset>323215</wp:posOffset>
            </wp:positionV>
            <wp:extent cx="4896485" cy="1584960"/>
            <wp:effectExtent l="0" t="0" r="0" b="0"/>
            <wp:wrapNone/>
            <wp:docPr id="17"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
                    <pic:cNvPicPr>
                      <a:picLocks noChangeAspect="1" noChangeArrowheads="1"/>
                    </pic:cNvPicPr>
                  </pic:nvPicPr>
                  <pic:blipFill>
                    <a:blip r:embed="rId12"/>
                    <a:stretch>
                      <a:fillRect/>
                    </a:stretch>
                  </pic:blipFill>
                  <pic:spPr bwMode="auto">
                    <a:xfrm>
                      <a:off x="0" y="0"/>
                      <a:ext cx="4896485" cy="1584960"/>
                    </a:xfrm>
                    <a:prstGeom prst="rect">
                      <a:avLst/>
                    </a:prstGeom>
                  </pic:spPr>
                </pic:pic>
              </a:graphicData>
            </a:graphic>
          </wp:anchor>
        </w:drawing>
        <w:drawing>
          <wp:anchor behindDoc="1" distT="0" distB="0" distL="114300" distR="114300" simplePos="0" locked="0" layoutInCell="1" allowOverlap="1" relativeHeight="11">
            <wp:simplePos x="0" y="0"/>
            <wp:positionH relativeFrom="column">
              <wp:posOffset>-3810</wp:posOffset>
            </wp:positionH>
            <wp:positionV relativeFrom="paragraph">
              <wp:posOffset>-1582420</wp:posOffset>
            </wp:positionV>
            <wp:extent cx="6552565" cy="3239135"/>
            <wp:effectExtent l="0" t="0" r="0" b="0"/>
            <wp:wrapNone/>
            <wp:docPr id="1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
                    <pic:cNvPicPr>
                      <a:picLocks noChangeAspect="1" noChangeArrowheads="1"/>
                    </pic:cNvPicPr>
                  </pic:nvPicPr>
                  <pic:blipFill>
                    <a:blip r:embed="rId13"/>
                    <a:stretch>
                      <a:fillRect/>
                    </a:stretch>
                  </pic:blipFill>
                  <pic:spPr bwMode="auto">
                    <a:xfrm>
                      <a:off x="0" y="0"/>
                      <a:ext cx="6552565" cy="3239135"/>
                    </a:xfrm>
                    <a:prstGeom prst="rect">
                      <a:avLst/>
                    </a:prstGeom>
                  </pic:spPr>
                </pic:pic>
              </a:graphicData>
            </a:graphic>
          </wp:anchor>
        </w:drawing>
        <w:drawing>
          <wp:anchor behindDoc="1" distT="0" distB="0" distL="114300" distR="114300" simplePos="0" locked="0" layoutInCell="1" allowOverlap="1" relativeHeight="12">
            <wp:simplePos x="0" y="0"/>
            <wp:positionH relativeFrom="column">
              <wp:posOffset>-3810</wp:posOffset>
            </wp:positionH>
            <wp:positionV relativeFrom="paragraph">
              <wp:posOffset>-1582420</wp:posOffset>
            </wp:positionV>
            <wp:extent cx="6552565" cy="3239135"/>
            <wp:effectExtent l="0" t="0" r="0" b="0"/>
            <wp:wrapNone/>
            <wp:docPr id="19"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
                    <pic:cNvPicPr>
                      <a:picLocks noChangeAspect="1" noChangeArrowheads="1"/>
                    </pic:cNvPicPr>
                  </pic:nvPicPr>
                  <pic:blipFill>
                    <a:blip r:embed="rId14"/>
                    <a:stretch>
                      <a:fillRect/>
                    </a:stretch>
                  </pic:blipFill>
                  <pic:spPr bwMode="auto">
                    <a:xfrm>
                      <a:off x="0" y="0"/>
                      <a:ext cx="6552565" cy="3239135"/>
                    </a:xfrm>
                    <a:prstGeom prst="rect">
                      <a:avLst/>
                    </a:prstGeom>
                  </pic:spPr>
                </pic:pic>
              </a:graphicData>
            </a:graphic>
          </wp:anchor>
        </w:drawing>
      </w:r>
    </w:p>
    <w:p>
      <w:pPr>
        <w:pStyle w:val="Normal"/>
        <w:spacing w:lineRule="exact" w:line="73"/>
        <w:rPr>
          <w:sz w:val="20"/>
          <w:szCs w:val="20"/>
        </w:rPr>
      </w:pPr>
      <w:r>
        <w:rPr>
          <w:sz w:val="20"/>
          <w:szCs w:val="20"/>
        </w:rPr>
      </w:r>
    </w:p>
    <w:tbl>
      <w:tblPr>
        <w:tblW w:w="8480" w:type="dxa"/>
        <w:jc w:val="left"/>
        <w:tblInd w:w="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20"/>
        <w:gridCol w:w="120"/>
        <w:gridCol w:w="660"/>
        <w:gridCol w:w="1840"/>
        <w:gridCol w:w="100"/>
        <w:gridCol w:w="660"/>
        <w:gridCol w:w="1840"/>
        <w:gridCol w:w="121"/>
        <w:gridCol w:w="659"/>
      </w:tblGrid>
      <w:tr>
        <w:trPr>
          <w:trHeight w:val="284" w:hRule="atLeast"/>
        </w:trPr>
        <w:tc>
          <w:tcPr>
            <w:tcW w:w="659" w:type="dxa"/>
            <w:tcBorders>
              <w:top w:val="single" w:sz="8" w:space="0" w:color="7D7B82"/>
            </w:tcBorders>
            <w:shd w:color="auto" w:fill="7D7B82" w:val="clear"/>
            <w:vAlign w:val="bottom"/>
          </w:tcPr>
          <w:p>
            <w:pPr>
              <w:pStyle w:val="Normal"/>
              <w:ind w:left="160" w:hanging="0"/>
              <w:rPr>
                <w:sz w:val="20"/>
                <w:szCs w:val="20"/>
              </w:rPr>
            </w:pPr>
            <w:r>
              <w:rPr>
                <w:rFonts w:eastAsia="Arial" w:cs="Arial" w:ascii="Arial" w:hAnsi="Arial"/>
                <w:b/>
                <w:bCs/>
                <w:color w:val="FFFFFF"/>
                <w:sz w:val="20"/>
                <w:szCs w:val="20"/>
              </w:rPr>
              <w:t>14b</w:t>
            </w:r>
          </w:p>
        </w:tc>
        <w:tc>
          <w:tcPr>
            <w:tcW w:w="1820" w:type="dxa"/>
            <w:tcBorders>
              <w:top w:val="single" w:sz="8" w:space="0" w:color="7D7B82"/>
            </w:tcBorders>
            <w:shd w:fill="auto" w:val="clear"/>
            <w:vAlign w:val="bottom"/>
          </w:tcPr>
          <w:p>
            <w:pPr>
              <w:pStyle w:val="Normal"/>
              <w:rPr>
                <w:sz w:val="24"/>
                <w:szCs w:val="24"/>
              </w:rPr>
            </w:pPr>
            <w:r>
              <w:rPr>
                <w:sz w:val="24"/>
                <w:szCs w:val="24"/>
              </w:rPr>
            </w:r>
          </w:p>
        </w:tc>
        <w:tc>
          <w:tcPr>
            <w:tcW w:w="120"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15</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00"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16</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21"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17</w:t>
            </w:r>
          </w:p>
        </w:tc>
      </w:tr>
      <w:tr>
        <w:trPr>
          <w:trHeight w:val="34" w:hRule="atLeast"/>
        </w:trPr>
        <w:tc>
          <w:tcPr>
            <w:tcW w:w="659" w:type="dxa"/>
            <w:tcBorders/>
            <w:shd w:color="auto" w:fill="7D7B82" w:val="clear"/>
            <w:vAlign w:val="bottom"/>
          </w:tcPr>
          <w:p>
            <w:pPr>
              <w:pStyle w:val="Normal"/>
              <w:rPr>
                <w:sz w:val="2"/>
                <w:szCs w:val="2"/>
              </w:rPr>
            </w:pPr>
            <w:r>
              <w:rPr>
                <w:sz w:val="2"/>
                <w:szCs w:val="2"/>
              </w:rPr>
            </w:r>
          </w:p>
        </w:tc>
        <w:tc>
          <w:tcPr>
            <w:tcW w:w="1820" w:type="dxa"/>
            <w:tcBorders/>
            <w:shd w:fill="auto" w:val="clear"/>
            <w:vAlign w:val="bottom"/>
          </w:tcPr>
          <w:p>
            <w:pPr>
              <w:pStyle w:val="Normal"/>
              <w:rPr>
                <w:sz w:val="2"/>
                <w:szCs w:val="2"/>
              </w:rPr>
            </w:pPr>
            <w:r>
              <w:rPr>
                <w:sz w:val="2"/>
                <w:szCs w:val="2"/>
              </w:rPr>
            </w:r>
          </w:p>
        </w:tc>
        <w:tc>
          <w:tcPr>
            <w:tcW w:w="120"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00"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21"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r>
    </w:tbl>
    <w:p>
      <w:pPr>
        <w:pStyle w:val="Normal"/>
        <w:spacing w:lineRule="exact" w:line="20"/>
        <w:rPr>
          <w:sz w:val="20"/>
          <w:szCs w:val="20"/>
        </w:rPr>
      </w:pPr>
      <w:r>
        <w:rPr>
          <w:sz w:val="20"/>
          <w:szCs w:val="20"/>
        </w:rPr>
        <w:drawing>
          <wp:anchor behindDoc="1" distT="0" distB="0" distL="114300" distR="114300" simplePos="0" locked="0" layoutInCell="1" allowOverlap="1" relativeHeight="13">
            <wp:simplePos x="0" y="0"/>
            <wp:positionH relativeFrom="column">
              <wp:posOffset>-3175</wp:posOffset>
            </wp:positionH>
            <wp:positionV relativeFrom="paragraph">
              <wp:posOffset>-200660</wp:posOffset>
            </wp:positionV>
            <wp:extent cx="1583690" cy="1583690"/>
            <wp:effectExtent l="0" t="0" r="0" b="0"/>
            <wp:wrapNone/>
            <wp:docPr id="2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
                    <pic:cNvPicPr>
                      <a:picLocks noChangeAspect="1" noChangeArrowheads="1"/>
                    </pic:cNvPicPr>
                  </pic:nvPicPr>
                  <pic:blipFill>
                    <a:blip r:embed="rId15"/>
                    <a:stretch>
                      <a:fillRect/>
                    </a:stretch>
                  </pic:blipFill>
                  <pic:spPr bwMode="auto">
                    <a:xfrm>
                      <a:off x="0" y="0"/>
                      <a:ext cx="1583690" cy="1583690"/>
                    </a:xfrm>
                    <a:prstGeom prst="rect">
                      <a:avLst/>
                    </a:prstGeom>
                  </pic:spPr>
                </pic:pic>
              </a:graphicData>
            </a:graphic>
          </wp:anchor>
        </w:drawing>
        <w:drawing>
          <wp:anchor behindDoc="1" distT="0" distB="0" distL="114300" distR="114300" simplePos="0" locked="0" layoutInCell="1" allowOverlap="1" relativeHeight="14">
            <wp:simplePos x="0" y="0"/>
            <wp:positionH relativeFrom="column">
              <wp:posOffset>-3175</wp:posOffset>
            </wp:positionH>
            <wp:positionV relativeFrom="paragraph">
              <wp:posOffset>-200660</wp:posOffset>
            </wp:positionV>
            <wp:extent cx="1583690" cy="1583690"/>
            <wp:effectExtent l="0" t="0" r="0" b="0"/>
            <wp:wrapNone/>
            <wp:docPr id="21"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descr=""/>
                    <pic:cNvPicPr>
                      <a:picLocks noChangeAspect="1" noChangeArrowheads="1"/>
                    </pic:cNvPicPr>
                  </pic:nvPicPr>
                  <pic:blipFill>
                    <a:blip r:embed="rId16"/>
                    <a:stretch>
                      <a:fillRect/>
                    </a:stretch>
                  </pic:blipFill>
                  <pic:spPr bwMode="auto">
                    <a:xfrm>
                      <a:off x="0" y="0"/>
                      <a:ext cx="1583690" cy="1583690"/>
                    </a:xfrm>
                    <a:prstGeom prst="rect">
                      <a:avLst/>
                    </a:prstGeom>
                  </pic:spPr>
                </pic:pic>
              </a:graphicData>
            </a:graphic>
          </wp:anchor>
        </w:drawing>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94"/>
        <w:rPr>
          <w:sz w:val="20"/>
          <w:szCs w:val="20"/>
        </w:rPr>
      </w:pPr>
      <w:r>
        <w:rPr>
          <w:sz w:val="20"/>
          <w:szCs w:val="20"/>
        </w:rPr>
      </w:r>
    </w:p>
    <w:p>
      <w:pPr>
        <w:pStyle w:val="Normal"/>
        <w:ind w:left="5360" w:hanging="0"/>
        <w:rPr>
          <w:sz w:val="20"/>
          <w:szCs w:val="20"/>
        </w:rPr>
      </w:pPr>
      <w:r>
        <w:rPr>
          <w:rFonts w:eastAsia="Arial" w:cs="Arial" w:ascii="Arial" w:hAnsi="Arial"/>
          <w:b/>
          <w:bCs/>
          <w:sz w:val="30"/>
          <w:szCs w:val="30"/>
        </w:rPr>
        <w:t>click</w:t>
      </w:r>
    </w:p>
    <w:p>
      <w:pPr>
        <w:pStyle w:val="Normal"/>
        <w:spacing w:lineRule="exact" w:line="20"/>
        <w:rPr>
          <w:sz w:val="20"/>
          <w:szCs w:val="20"/>
        </w:rPr>
      </w:pPr>
      <w:r>
        <w:rPr>
          <w:sz w:val="20"/>
          <w:szCs w:val="20"/>
        </w:rPr>
        <w:drawing>
          <wp:anchor behindDoc="1" distT="0" distB="0" distL="114300" distR="114300" simplePos="0" locked="0" layoutInCell="1" allowOverlap="1" relativeHeight="15">
            <wp:simplePos x="0" y="0"/>
            <wp:positionH relativeFrom="column">
              <wp:posOffset>-3175</wp:posOffset>
            </wp:positionH>
            <wp:positionV relativeFrom="paragraph">
              <wp:posOffset>146685</wp:posOffset>
            </wp:positionV>
            <wp:extent cx="6551930" cy="1584325"/>
            <wp:effectExtent l="0" t="0" r="0" b="0"/>
            <wp:wrapNone/>
            <wp:docPr id="22"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
                    <pic:cNvPicPr>
                      <a:picLocks noChangeAspect="1" noChangeArrowheads="1"/>
                    </pic:cNvPicPr>
                  </pic:nvPicPr>
                  <pic:blipFill>
                    <a:blip r:embed="rId17"/>
                    <a:stretch>
                      <a:fillRect/>
                    </a:stretch>
                  </pic:blipFill>
                  <pic:spPr bwMode="auto">
                    <a:xfrm>
                      <a:off x="0" y="0"/>
                      <a:ext cx="6551930" cy="1584325"/>
                    </a:xfrm>
                    <a:prstGeom prst="rect">
                      <a:avLst/>
                    </a:prstGeom>
                  </pic:spPr>
                </pic:pic>
              </a:graphicData>
            </a:graphic>
          </wp:anchor>
        </w:drawing>
      </w:r>
    </w:p>
    <w:p>
      <w:pPr>
        <w:pStyle w:val="Normal"/>
        <w:spacing w:lineRule="exact" w:line="191"/>
        <w:rPr>
          <w:sz w:val="20"/>
          <w:szCs w:val="20"/>
        </w:rPr>
      </w:pPr>
      <w:r>
        <w:rPr>
          <w:sz w:val="20"/>
          <w:szCs w:val="20"/>
        </w:rPr>
      </w:r>
    </w:p>
    <w:tbl>
      <w:tblPr>
        <w:tblW w:w="10320" w:type="dxa"/>
        <w:jc w:val="left"/>
        <w:tblInd w:w="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19"/>
        <w:gridCol w:w="120"/>
        <w:gridCol w:w="660"/>
        <w:gridCol w:w="1840"/>
        <w:gridCol w:w="100"/>
        <w:gridCol w:w="659"/>
        <w:gridCol w:w="1840"/>
        <w:gridCol w:w="120"/>
        <w:gridCol w:w="659"/>
        <w:gridCol w:w="1842"/>
      </w:tblGrid>
      <w:tr>
        <w:trPr>
          <w:trHeight w:val="284" w:hRule="atLeast"/>
        </w:trPr>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18</w:t>
            </w:r>
          </w:p>
        </w:tc>
        <w:tc>
          <w:tcPr>
            <w:tcW w:w="1819" w:type="dxa"/>
            <w:tcBorders>
              <w:top w:val="single" w:sz="8" w:space="0" w:color="7D7B82"/>
            </w:tcBorders>
            <w:shd w:fill="auto" w:val="clear"/>
            <w:vAlign w:val="bottom"/>
          </w:tcPr>
          <w:p>
            <w:pPr>
              <w:pStyle w:val="Normal"/>
              <w:rPr>
                <w:sz w:val="24"/>
                <w:szCs w:val="24"/>
              </w:rPr>
            </w:pPr>
            <w:r>
              <w:rPr>
                <w:sz w:val="24"/>
                <w:szCs w:val="24"/>
              </w:rPr>
            </w:r>
          </w:p>
        </w:tc>
        <w:tc>
          <w:tcPr>
            <w:tcW w:w="120"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19</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0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20</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2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21</w:t>
            </w:r>
          </w:p>
        </w:tc>
        <w:tc>
          <w:tcPr>
            <w:tcW w:w="1842" w:type="dxa"/>
            <w:tcBorders>
              <w:top w:val="single" w:sz="8" w:space="0" w:color="7D7B82"/>
            </w:tcBorders>
            <w:shd w:fill="auto" w:val="clear"/>
            <w:vAlign w:val="bottom"/>
          </w:tcPr>
          <w:p>
            <w:pPr>
              <w:pStyle w:val="Normal"/>
              <w:rPr>
                <w:sz w:val="24"/>
                <w:szCs w:val="24"/>
              </w:rPr>
            </w:pPr>
            <w:r>
              <w:rPr>
                <w:sz w:val="24"/>
                <w:szCs w:val="24"/>
              </w:rPr>
            </w:r>
          </w:p>
        </w:tc>
      </w:tr>
      <w:tr>
        <w:trPr>
          <w:trHeight w:val="34" w:hRule="atLeast"/>
        </w:trPr>
        <w:tc>
          <w:tcPr>
            <w:tcW w:w="659" w:type="dxa"/>
            <w:tcBorders/>
            <w:shd w:color="auto" w:fill="7D7B82" w:val="clear"/>
            <w:vAlign w:val="bottom"/>
          </w:tcPr>
          <w:p>
            <w:pPr>
              <w:pStyle w:val="Normal"/>
              <w:rPr>
                <w:sz w:val="2"/>
                <w:szCs w:val="2"/>
              </w:rPr>
            </w:pPr>
            <w:r>
              <w:rPr>
                <w:sz w:val="2"/>
                <w:szCs w:val="2"/>
              </w:rPr>
            </w:r>
          </w:p>
        </w:tc>
        <w:tc>
          <w:tcPr>
            <w:tcW w:w="1819" w:type="dxa"/>
            <w:tcBorders/>
            <w:shd w:fill="auto" w:val="clear"/>
            <w:vAlign w:val="bottom"/>
          </w:tcPr>
          <w:p>
            <w:pPr>
              <w:pStyle w:val="Normal"/>
              <w:rPr>
                <w:sz w:val="2"/>
                <w:szCs w:val="2"/>
              </w:rPr>
            </w:pPr>
            <w:r>
              <w:rPr>
                <w:sz w:val="2"/>
                <w:szCs w:val="2"/>
              </w:rPr>
            </w:r>
          </w:p>
        </w:tc>
        <w:tc>
          <w:tcPr>
            <w:tcW w:w="120"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0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2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42" w:type="dxa"/>
            <w:tcBorders/>
            <w:shd w:fill="auto" w:val="clear"/>
            <w:vAlign w:val="bottom"/>
          </w:tcPr>
          <w:p>
            <w:pPr>
              <w:pStyle w:val="Normal"/>
              <w:rPr>
                <w:sz w:val="2"/>
                <w:szCs w:val="2"/>
              </w:rPr>
            </w:pPr>
            <w:r>
              <w:rPr>
                <w:sz w:val="2"/>
                <w:szCs w:val="2"/>
              </w:rPr>
            </w:r>
          </w:p>
        </w:tc>
      </w:tr>
    </w:tbl>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314"/>
        <w:rPr>
          <w:sz w:val="20"/>
          <w:szCs w:val="20"/>
        </w:rPr>
      </w:pPr>
      <w:r>
        <w:rPr>
          <w:sz w:val="20"/>
          <w:szCs w:val="20"/>
        </w:rPr>
      </w:r>
    </w:p>
    <w:tbl>
      <w:tblPr>
        <w:tblW w:w="7220" w:type="dxa"/>
        <w:jc w:val="left"/>
        <w:tblInd w:w="1580" w:type="dxa"/>
        <w:tblBorders/>
        <w:tblCellMar>
          <w:top w:w="0" w:type="dxa"/>
          <w:left w:w="0" w:type="dxa"/>
          <w:bottom w:w="0" w:type="dxa"/>
          <w:right w:w="0" w:type="dxa"/>
        </w:tblCellMar>
        <w:tblLook w:firstRow="1" w:noVBand="1" w:lastRow="0" w:firstColumn="1" w:lastColumn="0" w:noHBand="0" w:val="04a0"/>
      </w:tblPr>
      <w:tblGrid>
        <w:gridCol w:w="3620"/>
        <w:gridCol w:w="3599"/>
      </w:tblGrid>
      <w:tr>
        <w:trPr>
          <w:trHeight w:val="371" w:hRule="atLeast"/>
        </w:trPr>
        <w:tc>
          <w:tcPr>
            <w:tcW w:w="3620" w:type="dxa"/>
            <w:tcBorders/>
            <w:shd w:fill="auto" w:val="clear"/>
            <w:vAlign w:val="bottom"/>
          </w:tcPr>
          <w:p>
            <w:pPr>
              <w:pStyle w:val="Normal"/>
              <w:rPr>
                <w:sz w:val="20"/>
                <w:szCs w:val="20"/>
              </w:rPr>
            </w:pPr>
            <w:r>
              <w:rPr>
                <w:rFonts w:eastAsia="Arial" w:cs="Arial" w:ascii="Arial" w:hAnsi="Arial"/>
                <w:b/>
                <w:bCs/>
                <w:sz w:val="30"/>
                <w:szCs w:val="30"/>
              </w:rPr>
              <w:t>click</w:t>
            </w:r>
          </w:p>
        </w:tc>
        <w:tc>
          <w:tcPr>
            <w:tcW w:w="3599" w:type="dxa"/>
            <w:tcBorders/>
            <w:shd w:fill="auto" w:val="clear"/>
            <w:vAlign w:val="bottom"/>
          </w:tcPr>
          <w:p>
            <w:pPr>
              <w:pStyle w:val="Normal"/>
              <w:ind w:left="2800" w:hanging="0"/>
              <w:rPr>
                <w:sz w:val="20"/>
                <w:szCs w:val="20"/>
              </w:rPr>
            </w:pPr>
            <w:r>
              <w:rPr>
                <w:rFonts w:eastAsia="Arial" w:cs="Arial" w:ascii="Arial" w:hAnsi="Arial"/>
                <w:b/>
                <w:bCs/>
                <w:sz w:val="30"/>
                <w:szCs w:val="30"/>
              </w:rPr>
              <w:t>click</w:t>
            </w:r>
          </w:p>
        </w:tc>
      </w:tr>
    </w:tbl>
    <w:p>
      <w:pPr>
        <w:pStyle w:val="Normal"/>
        <w:spacing w:lineRule="exact" w:line="59"/>
        <w:rPr>
          <w:sz w:val="20"/>
          <w:szCs w:val="20"/>
        </w:rPr>
      </w:pPr>
      <w:r>
        <w:rPr>
          <w:sz w:val="20"/>
          <w:szCs w:val="20"/>
        </w:rPr>
      </w:r>
    </w:p>
    <w:p>
      <w:pPr>
        <w:sectPr>
          <w:headerReference w:type="default" r:id="rId18"/>
          <w:type w:val="nextPage"/>
          <w:pgSz w:orient="landscape" w:w="11740" w:h="8731"/>
          <w:pgMar w:left="460" w:right="515" w:header="0" w:top="490" w:footer="0" w:bottom="0" w:gutter="0"/>
          <w:pgNumType w:fmt="decimal"/>
          <w:formProt w:val="false"/>
          <w:textDirection w:val="lrTb"/>
          <w:docGrid w:type="default" w:linePitch="100" w:charSpace="4096"/>
        </w:sectPr>
        <w:pStyle w:val="Normal"/>
        <w:rPr/>
      </w:pPr>
      <w:r>
        <w:rPr/>
      </w:r>
    </w:p>
    <w:tbl>
      <w:tblPr>
        <w:tblW w:w="10321" w:type="dxa"/>
        <w:jc w:val="left"/>
        <w:tblInd w:w="410" w:type="dxa"/>
        <w:tblBorders>
          <w:top w:val="single" w:sz="8" w:space="0" w:color="7D7B82"/>
          <w:left w:val="single" w:sz="8" w:space="0" w:color="7D7B82"/>
          <w:bottom w:val="single" w:sz="8" w:space="0" w:color="7D7B82"/>
          <w:insideH w:val="single" w:sz="8" w:space="0" w:color="7D7B82"/>
        </w:tblBorders>
        <w:tblCellMar>
          <w:top w:w="0" w:type="dxa"/>
          <w:left w:w="-10" w:type="dxa"/>
          <w:bottom w:w="0" w:type="dxa"/>
          <w:right w:w="0" w:type="dxa"/>
        </w:tblCellMar>
        <w:tblLook w:firstRow="1" w:noVBand="1" w:lastRow="0" w:firstColumn="1" w:lastColumn="0" w:noHBand="0" w:val="04a0"/>
      </w:tblPr>
      <w:tblGrid>
        <w:gridCol w:w="659"/>
        <w:gridCol w:w="1840"/>
        <w:gridCol w:w="160"/>
        <w:gridCol w:w="621"/>
        <w:gridCol w:w="1819"/>
        <w:gridCol w:w="160"/>
        <w:gridCol w:w="620"/>
        <w:gridCol w:w="1841"/>
        <w:gridCol w:w="140"/>
        <w:gridCol w:w="620"/>
        <w:gridCol w:w="1839"/>
      </w:tblGrid>
      <w:tr>
        <w:trPr>
          <w:trHeight w:val="297" w:hRule="atLeast"/>
        </w:trPr>
        <w:tc>
          <w:tcPr>
            <w:tcW w:w="659" w:type="dxa"/>
            <w:tcBorders>
              <w:top w:val="single" w:sz="8" w:space="0" w:color="7D7B82"/>
              <w:left w:val="single" w:sz="8" w:space="0" w:color="7D7B82"/>
              <w:bottom w:val="single" w:sz="8" w:space="0" w:color="7D7B82"/>
              <w:insideH w:val="single" w:sz="8" w:space="0" w:color="7D7B82"/>
            </w:tcBorders>
            <w:shd w:color="auto" w:fill="7D7B82" w:val="clear"/>
            <w:vAlign w:val="bottom"/>
          </w:tcPr>
          <w:p>
            <w:pPr>
              <w:pStyle w:val="Normal"/>
              <w:ind w:right="120" w:hanging="0"/>
              <w:jc w:val="right"/>
              <w:rPr>
                <w:sz w:val="20"/>
                <w:szCs w:val="20"/>
              </w:rPr>
            </w:pPr>
            <w:bookmarkStart w:id="5" w:name="page6"/>
            <w:bookmarkEnd w:id="5"/>
            <w:r>
              <w:rPr>
                <w:rFonts w:eastAsia="Arial" w:cs="Arial" w:ascii="Arial" w:hAnsi="Arial"/>
                <w:b/>
                <w:bCs/>
                <w:color w:val="FFFFFF"/>
                <w:sz w:val="20"/>
                <w:szCs w:val="20"/>
              </w:rPr>
              <w:t>22</w:t>
            </w:r>
          </w:p>
        </w:tc>
        <w:tc>
          <w:tcPr>
            <w:tcW w:w="1840"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1" w:type="dxa"/>
            <w:tcBorders>
              <w:top w:val="single" w:sz="8" w:space="0" w:color="7D7B82"/>
              <w:bottom w:val="single" w:sz="8" w:space="0" w:color="7D7B82"/>
              <w:insideH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23</w:t>
            </w:r>
          </w:p>
        </w:tc>
        <w:tc>
          <w:tcPr>
            <w:tcW w:w="1819"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top w:val="single" w:sz="8" w:space="0" w:color="7D7B82"/>
              <w:bottom w:val="single" w:sz="8" w:space="0" w:color="7D7B82"/>
              <w:insideH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24</w:t>
            </w:r>
          </w:p>
        </w:tc>
        <w:tc>
          <w:tcPr>
            <w:tcW w:w="1841"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14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top w:val="single" w:sz="8" w:space="0" w:color="7D7B82"/>
              <w:bottom w:val="single" w:sz="8" w:space="0" w:color="7D7B82"/>
              <w:insideH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25</w:t>
            </w:r>
          </w:p>
        </w:tc>
        <w:tc>
          <w:tcPr>
            <w:tcW w:w="1839" w:type="dxa"/>
            <w:tcBorders>
              <w:top w:val="single" w:sz="8" w:space="0" w:color="7D7B82"/>
              <w:right w:val="single" w:sz="8" w:space="0" w:color="7D7B82"/>
              <w:insideV w:val="single" w:sz="8" w:space="0" w:color="7D7B82"/>
            </w:tcBorders>
            <w:shd w:fill="auto" w:val="clear"/>
            <w:vAlign w:val="bottom"/>
          </w:tcPr>
          <w:p>
            <w:pPr>
              <w:pStyle w:val="Normal"/>
              <w:rPr>
                <w:sz w:val="24"/>
                <w:szCs w:val="24"/>
              </w:rPr>
            </w:pPr>
            <w:r>
              <w:rPr>
                <w:sz w:val="24"/>
                <w:szCs w:val="24"/>
              </w:rPr>
            </w:r>
          </w:p>
        </w:tc>
      </w:tr>
      <w:tr>
        <w:trPr>
          <w:trHeight w:val="2157" w:hRule="atLeast"/>
        </w:trPr>
        <w:tc>
          <w:tcPr>
            <w:tcW w:w="659" w:type="dxa"/>
            <w:tcBorders>
              <w:left w:val="single" w:sz="8" w:space="0" w:color="7D7B82"/>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1"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19"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1"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4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39"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r>
    </w:tbl>
    <w:p>
      <w:pPr>
        <w:pStyle w:val="Normal"/>
        <w:spacing w:lineRule="exact" w:line="20"/>
        <w:rPr>
          <w:sz w:val="20"/>
          <w:szCs w:val="20"/>
        </w:rPr>
      </w:pPr>
      <w:r>
        <w:rPr>
          <w:sz w:val="20"/>
          <w:szCs w:val="20"/>
        </w:rPr>
        <w:drawing>
          <wp:anchor behindDoc="1" distT="0" distB="0" distL="114300" distR="114300" simplePos="0" locked="0" layoutInCell="1" allowOverlap="1" relativeHeight="16">
            <wp:simplePos x="0" y="0"/>
            <wp:positionH relativeFrom="page">
              <wp:posOffset>624840</wp:posOffset>
            </wp:positionH>
            <wp:positionV relativeFrom="page">
              <wp:posOffset>323215</wp:posOffset>
            </wp:positionV>
            <wp:extent cx="3239135" cy="1584960"/>
            <wp:effectExtent l="0" t="0" r="0" b="0"/>
            <wp:wrapNone/>
            <wp:docPr id="2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descr=""/>
                    <pic:cNvPicPr>
                      <a:picLocks noChangeAspect="1" noChangeArrowheads="1"/>
                    </pic:cNvPicPr>
                  </pic:nvPicPr>
                  <pic:blipFill>
                    <a:blip r:embed="rId19"/>
                    <a:stretch>
                      <a:fillRect/>
                    </a:stretch>
                  </pic:blipFill>
                  <pic:spPr bwMode="auto">
                    <a:xfrm>
                      <a:off x="0" y="0"/>
                      <a:ext cx="3239135" cy="1584960"/>
                    </a:xfrm>
                    <a:prstGeom prst="rect">
                      <a:avLst/>
                    </a:prstGeom>
                  </pic:spPr>
                </pic:pic>
              </a:graphicData>
            </a:graphic>
          </wp:anchor>
        </w:drawing>
        <w:drawing>
          <wp:anchor behindDoc="1" distT="0" distB="0" distL="114300" distR="114300" simplePos="0" locked="0" layoutInCell="1" allowOverlap="1" relativeHeight="17">
            <wp:simplePos x="0" y="0"/>
            <wp:positionH relativeFrom="page">
              <wp:posOffset>5592445</wp:posOffset>
            </wp:positionH>
            <wp:positionV relativeFrom="page">
              <wp:posOffset>323850</wp:posOffset>
            </wp:positionV>
            <wp:extent cx="1558290" cy="1584960"/>
            <wp:effectExtent l="0" t="0" r="0" b="0"/>
            <wp:wrapNone/>
            <wp:docPr id="2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
                    <pic:cNvPicPr>
                      <a:picLocks noChangeAspect="1" noChangeArrowheads="1"/>
                    </pic:cNvPicPr>
                  </pic:nvPicPr>
                  <pic:blipFill>
                    <a:blip r:embed="rId20"/>
                    <a:stretch>
                      <a:fillRect/>
                    </a:stretch>
                  </pic:blipFill>
                  <pic:spPr bwMode="auto">
                    <a:xfrm>
                      <a:off x="0" y="0"/>
                      <a:ext cx="1558290" cy="1584960"/>
                    </a:xfrm>
                    <a:prstGeom prst="rect">
                      <a:avLst/>
                    </a:prstGeom>
                  </pic:spPr>
                </pic:pic>
              </a:graphicData>
            </a:graphic>
          </wp:anchor>
        </w:drawing>
        <w:drawing>
          <wp:anchor behindDoc="1" distT="0" distB="0" distL="114300" distR="114300" simplePos="0" locked="0" layoutInCell="1" allowOverlap="1" relativeHeight="18">
            <wp:simplePos x="0" y="0"/>
            <wp:positionH relativeFrom="column">
              <wp:posOffset>3581400</wp:posOffset>
            </wp:positionH>
            <wp:positionV relativeFrom="paragraph">
              <wp:posOffset>-1570355</wp:posOffset>
            </wp:positionV>
            <wp:extent cx="3227705" cy="3227705"/>
            <wp:effectExtent l="0" t="0" r="0" b="0"/>
            <wp:wrapNone/>
            <wp:docPr id="2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
                    <pic:cNvPicPr>
                      <a:picLocks noChangeAspect="1" noChangeArrowheads="1"/>
                    </pic:cNvPicPr>
                  </pic:nvPicPr>
                  <pic:blipFill>
                    <a:blip r:embed="rId21"/>
                    <a:stretch>
                      <a:fillRect/>
                    </a:stretch>
                  </pic:blipFill>
                  <pic:spPr bwMode="auto">
                    <a:xfrm>
                      <a:off x="0" y="0"/>
                      <a:ext cx="3227705" cy="3227705"/>
                    </a:xfrm>
                    <a:prstGeom prst="rect">
                      <a:avLst/>
                    </a:prstGeom>
                  </pic:spPr>
                </pic:pic>
              </a:graphicData>
            </a:graphic>
          </wp:anchor>
        </w:drawing>
        <w:drawing>
          <wp:anchor behindDoc="1" distT="0" distB="0" distL="114300" distR="114300" simplePos="0" locked="0" layoutInCell="1" allowOverlap="1" relativeHeight="19">
            <wp:simplePos x="0" y="0"/>
            <wp:positionH relativeFrom="column">
              <wp:posOffset>3581400</wp:posOffset>
            </wp:positionH>
            <wp:positionV relativeFrom="paragraph">
              <wp:posOffset>-1570355</wp:posOffset>
            </wp:positionV>
            <wp:extent cx="3227705" cy="3227705"/>
            <wp:effectExtent l="0" t="0" r="0" b="0"/>
            <wp:wrapNone/>
            <wp:docPr id="2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
                    <pic:cNvPicPr>
                      <a:picLocks noChangeAspect="1" noChangeArrowheads="1"/>
                    </pic:cNvPicPr>
                  </pic:nvPicPr>
                  <pic:blipFill>
                    <a:blip r:embed="rId22"/>
                    <a:stretch>
                      <a:fillRect/>
                    </a:stretch>
                  </pic:blipFill>
                  <pic:spPr bwMode="auto">
                    <a:xfrm>
                      <a:off x="0" y="0"/>
                      <a:ext cx="3227705" cy="3227705"/>
                    </a:xfrm>
                    <a:prstGeom prst="rect">
                      <a:avLst/>
                    </a:prstGeom>
                  </pic:spPr>
                </pic:pic>
              </a:graphicData>
            </a:graphic>
          </wp:anchor>
        </w:drawing>
      </w:r>
    </w:p>
    <w:p>
      <w:pPr>
        <w:pStyle w:val="Normal"/>
        <w:spacing w:lineRule="exact" w:line="93"/>
        <w:rPr>
          <w:sz w:val="20"/>
          <w:szCs w:val="20"/>
        </w:rPr>
      </w:pPr>
      <w:r>
        <w:rPr>
          <w:sz w:val="20"/>
          <w:szCs w:val="20"/>
        </w:rPr>
      </w:r>
    </w:p>
    <w:tbl>
      <w:tblPr>
        <w:tblW w:w="10351" w:type="dxa"/>
        <w:jc w:val="left"/>
        <w:tblInd w:w="410" w:type="dxa"/>
        <w:tblBorders>
          <w:left w:val="single" w:sz="8" w:space="0" w:color="7D7B82"/>
          <w:bottom w:val="single" w:sz="8" w:space="0" w:color="7D7B82"/>
          <w:insideH w:val="single" w:sz="8" w:space="0" w:color="7D7B82"/>
        </w:tblBorders>
        <w:tblCellMar>
          <w:top w:w="0" w:type="dxa"/>
          <w:left w:w="-10" w:type="dxa"/>
          <w:bottom w:w="0" w:type="dxa"/>
          <w:right w:w="0" w:type="dxa"/>
        </w:tblCellMar>
        <w:tblLook w:firstRow="1" w:noVBand="1" w:lastRow="0" w:firstColumn="1" w:lastColumn="0" w:noHBand="0" w:val="04a0"/>
      </w:tblPr>
      <w:tblGrid>
        <w:gridCol w:w="660"/>
        <w:gridCol w:w="1840"/>
        <w:gridCol w:w="160"/>
        <w:gridCol w:w="620"/>
        <w:gridCol w:w="1819"/>
        <w:gridCol w:w="160"/>
        <w:gridCol w:w="620"/>
        <w:gridCol w:w="1840"/>
        <w:gridCol w:w="140"/>
        <w:gridCol w:w="620"/>
        <w:gridCol w:w="1840"/>
        <w:gridCol w:w="31"/>
      </w:tblGrid>
      <w:tr>
        <w:trPr>
          <w:trHeight w:val="20" w:hRule="atLeast"/>
        </w:trPr>
        <w:tc>
          <w:tcPr>
            <w:tcW w:w="660" w:type="dxa"/>
            <w:vMerge w:val="restart"/>
            <w:tcBorders>
              <w:left w:val="single" w:sz="8" w:space="0" w:color="7D7B82"/>
              <w:bottom w:val="single" w:sz="8" w:space="0" w:color="7D7B82"/>
              <w:insideH w:val="single" w:sz="8" w:space="0" w:color="7D7B82"/>
            </w:tcBorders>
            <w:shd w:color="auto" w:fill="7D7B82" w:val="clear"/>
            <w:vAlign w:val="bottom"/>
          </w:tcPr>
          <w:p>
            <w:pPr>
              <w:pStyle w:val="Normal"/>
              <w:ind w:left="160" w:hanging="0"/>
              <w:rPr>
                <w:sz w:val="20"/>
                <w:szCs w:val="20"/>
              </w:rPr>
            </w:pPr>
            <w:r>
              <w:rPr>
                <w:rFonts w:eastAsia="Arial" w:cs="Arial" w:ascii="Arial" w:hAnsi="Arial"/>
                <w:b/>
                <w:bCs/>
                <w:color w:val="FFFFFF"/>
                <w:sz w:val="20"/>
                <w:szCs w:val="20"/>
              </w:rPr>
              <w:t>26a</w:t>
            </w:r>
          </w:p>
        </w:tc>
        <w:tc>
          <w:tcPr>
            <w:tcW w:w="1840" w:type="dxa"/>
            <w:tcBorders>
              <w:bottom w:val="single" w:sz="8" w:space="0" w:color="7D7B82"/>
              <w:right w:val="single" w:sz="8" w:space="0" w:color="7D7B82"/>
              <w:insideH w:val="single" w:sz="8" w:space="0" w:color="7D7B82"/>
              <w:insideV w:val="single" w:sz="8" w:space="0" w:color="7D7B82"/>
            </w:tcBorders>
            <w:shd w:color="auto" w:fill="7D7B82" w:val="clear"/>
            <w:vAlign w:val="bottom"/>
          </w:tcPr>
          <w:p>
            <w:pPr>
              <w:pStyle w:val="Normal"/>
              <w:spacing w:lineRule="exact" w:line="20"/>
              <w:rPr>
                <w:sz w:val="1"/>
                <w:szCs w:val="1"/>
              </w:rPr>
            </w:pPr>
            <w:r>
              <w:rPr>
                <w:sz w:val="1"/>
                <w:szCs w:val="1"/>
              </w:rPr>
            </w:r>
          </w:p>
        </w:tc>
        <w:tc>
          <w:tcPr>
            <w:tcW w:w="160" w:type="dxa"/>
            <w:tcBorders>
              <w:right w:val="single" w:sz="8" w:space="0" w:color="7D7B82"/>
              <w:insideV w:val="single" w:sz="8" w:space="0" w:color="7D7B82"/>
            </w:tcBorders>
            <w:shd w:fill="auto" w:val="clear"/>
            <w:vAlign w:val="bottom"/>
          </w:tcPr>
          <w:p>
            <w:pPr>
              <w:pStyle w:val="Normal"/>
              <w:spacing w:lineRule="exact" w:line="20"/>
              <w:rPr>
                <w:sz w:val="1"/>
                <w:szCs w:val="1"/>
              </w:rPr>
            </w:pPr>
            <w:r>
              <w:rPr>
                <w:sz w:val="1"/>
                <w:szCs w:val="1"/>
              </w:rPr>
            </w:r>
          </w:p>
        </w:tc>
        <w:tc>
          <w:tcPr>
            <w:tcW w:w="620" w:type="dxa"/>
            <w:vMerge w:val="restart"/>
            <w:tcBorders>
              <w:bottom w:val="single" w:sz="8" w:space="0" w:color="7D7B82"/>
              <w:insideH w:val="single" w:sz="8" w:space="0" w:color="7D7B82"/>
            </w:tcBorders>
            <w:shd w:color="auto" w:fill="7D7B82" w:val="clear"/>
            <w:vAlign w:val="bottom"/>
          </w:tcPr>
          <w:p>
            <w:pPr>
              <w:pStyle w:val="Normal"/>
              <w:ind w:left="120" w:hanging="0"/>
              <w:rPr>
                <w:sz w:val="20"/>
                <w:szCs w:val="20"/>
              </w:rPr>
            </w:pPr>
            <w:r>
              <w:rPr>
                <w:rFonts w:eastAsia="Arial" w:cs="Arial" w:ascii="Arial" w:hAnsi="Arial"/>
                <w:b/>
                <w:bCs/>
                <w:color w:val="FFFFFF"/>
                <w:sz w:val="20"/>
                <w:szCs w:val="20"/>
              </w:rPr>
              <w:t>26b</w:t>
            </w:r>
          </w:p>
        </w:tc>
        <w:tc>
          <w:tcPr>
            <w:tcW w:w="1819" w:type="dxa"/>
            <w:tcBorders>
              <w:bottom w:val="single" w:sz="8" w:space="0" w:color="7D7B82"/>
              <w:right w:val="single" w:sz="8" w:space="0" w:color="7D7B82"/>
              <w:insideH w:val="single" w:sz="8" w:space="0" w:color="7D7B82"/>
              <w:insideV w:val="single" w:sz="8" w:space="0" w:color="7D7B82"/>
            </w:tcBorders>
            <w:shd w:color="auto" w:fill="7D7B82" w:val="clear"/>
            <w:vAlign w:val="bottom"/>
          </w:tcPr>
          <w:p>
            <w:pPr>
              <w:pStyle w:val="Normal"/>
              <w:spacing w:lineRule="exact" w:line="20"/>
              <w:rPr>
                <w:sz w:val="1"/>
                <w:szCs w:val="1"/>
              </w:rPr>
            </w:pPr>
            <w:r>
              <w:rPr>
                <w:sz w:val="1"/>
                <w:szCs w:val="1"/>
              </w:rPr>
            </w:r>
          </w:p>
        </w:tc>
        <w:tc>
          <w:tcPr>
            <w:tcW w:w="160" w:type="dxa"/>
            <w:tcBorders>
              <w:right w:val="single" w:sz="8" w:space="0" w:color="7D7B82"/>
              <w:insideV w:val="single" w:sz="8" w:space="0" w:color="7D7B82"/>
            </w:tcBorders>
            <w:shd w:fill="auto" w:val="clear"/>
            <w:vAlign w:val="bottom"/>
          </w:tcPr>
          <w:p>
            <w:pPr>
              <w:pStyle w:val="Normal"/>
              <w:spacing w:lineRule="exact" w:line="20"/>
              <w:rPr>
                <w:sz w:val="1"/>
                <w:szCs w:val="1"/>
              </w:rPr>
            </w:pPr>
            <w:r>
              <w:rPr>
                <w:sz w:val="1"/>
                <w:szCs w:val="1"/>
              </w:rPr>
            </w:r>
          </w:p>
        </w:tc>
        <w:tc>
          <w:tcPr>
            <w:tcW w:w="620" w:type="dxa"/>
            <w:vMerge w:val="restart"/>
            <w:tcBorders>
              <w:bottom w:val="single" w:sz="8" w:space="0" w:color="7D7B82"/>
              <w:insideH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27</w:t>
            </w:r>
          </w:p>
        </w:tc>
        <w:tc>
          <w:tcPr>
            <w:tcW w:w="1840" w:type="dxa"/>
            <w:tcBorders>
              <w:bottom w:val="single" w:sz="8" w:space="0" w:color="7D7B82"/>
              <w:right w:val="single" w:sz="8" w:space="0" w:color="7D7B82"/>
              <w:insideH w:val="single" w:sz="8" w:space="0" w:color="7D7B82"/>
              <w:insideV w:val="single" w:sz="8" w:space="0" w:color="7D7B82"/>
            </w:tcBorders>
            <w:shd w:color="auto" w:fill="7D7B82" w:val="clear"/>
            <w:vAlign w:val="bottom"/>
          </w:tcPr>
          <w:p>
            <w:pPr>
              <w:pStyle w:val="Normal"/>
              <w:spacing w:lineRule="exact" w:line="20"/>
              <w:rPr>
                <w:sz w:val="1"/>
                <w:szCs w:val="1"/>
              </w:rPr>
            </w:pPr>
            <w:r>
              <w:rPr>
                <w:sz w:val="1"/>
                <w:szCs w:val="1"/>
              </w:rPr>
            </w:r>
          </w:p>
        </w:tc>
        <w:tc>
          <w:tcPr>
            <w:tcW w:w="140" w:type="dxa"/>
            <w:tcBorders>
              <w:right w:val="single" w:sz="8" w:space="0" w:color="7D7B82"/>
              <w:insideV w:val="single" w:sz="8" w:space="0" w:color="7D7B82"/>
            </w:tcBorders>
            <w:shd w:fill="auto" w:val="clear"/>
            <w:vAlign w:val="bottom"/>
          </w:tcPr>
          <w:p>
            <w:pPr>
              <w:pStyle w:val="Normal"/>
              <w:spacing w:lineRule="exact" w:line="20"/>
              <w:rPr>
                <w:sz w:val="1"/>
                <w:szCs w:val="1"/>
              </w:rPr>
            </w:pPr>
            <w:r>
              <w:rPr>
                <w:sz w:val="1"/>
                <w:szCs w:val="1"/>
              </w:rPr>
            </w:r>
          </w:p>
        </w:tc>
        <w:tc>
          <w:tcPr>
            <w:tcW w:w="620" w:type="dxa"/>
            <w:vMerge w:val="restart"/>
            <w:tcBorders>
              <w:bottom w:val="single" w:sz="8" w:space="0" w:color="7D7B82"/>
              <w:insideH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28</w:t>
            </w:r>
          </w:p>
        </w:tc>
        <w:tc>
          <w:tcPr>
            <w:tcW w:w="1840" w:type="dxa"/>
            <w:tcBorders>
              <w:bottom w:val="single" w:sz="8" w:space="0" w:color="7D7B82"/>
              <w:right w:val="single" w:sz="8" w:space="0" w:color="7D7B82"/>
              <w:insideH w:val="single" w:sz="8" w:space="0" w:color="7D7B82"/>
              <w:insideV w:val="single" w:sz="8" w:space="0" w:color="7D7B82"/>
            </w:tcBorders>
            <w:shd w:color="auto" w:fill="7D7B82" w:val="clear"/>
            <w:vAlign w:val="bottom"/>
          </w:tcPr>
          <w:p>
            <w:pPr>
              <w:pStyle w:val="Normal"/>
              <w:spacing w:lineRule="exact" w:line="20"/>
              <w:rPr>
                <w:sz w:val="1"/>
                <w:szCs w:val="1"/>
              </w:rPr>
            </w:pPr>
            <w:r>
              <w:rPr>
                <w:sz w:val="1"/>
                <w:szCs w:val="1"/>
              </w:rPr>
            </w:r>
          </w:p>
        </w:tc>
        <w:tc>
          <w:tcPr>
            <w:tcW w:w="31" w:type="dxa"/>
            <w:tcBorders/>
            <w:shd w:fill="auto" w:val="clear"/>
            <w:vAlign w:val="bottom"/>
          </w:tcPr>
          <w:p>
            <w:pPr>
              <w:pStyle w:val="Normal"/>
              <w:rPr>
                <w:sz w:val="1"/>
                <w:szCs w:val="1"/>
              </w:rPr>
            </w:pPr>
            <w:r>
              <w:rPr>
                <w:sz w:val="1"/>
                <w:szCs w:val="1"/>
              </w:rPr>
            </w:r>
          </w:p>
        </w:tc>
      </w:tr>
      <w:tr>
        <w:trPr>
          <w:trHeight w:val="257" w:hRule="atLeast"/>
        </w:trPr>
        <w:tc>
          <w:tcPr>
            <w:tcW w:w="660" w:type="dxa"/>
            <w:vMerge w:val="continue"/>
            <w:tcBorders>
              <w:left w:val="single" w:sz="8" w:space="0" w:color="7D7B82"/>
              <w:bottom w:val="single" w:sz="8" w:space="0" w:color="7D7B82"/>
              <w:insideH w:val="single" w:sz="8" w:space="0" w:color="7D7B82"/>
            </w:tcBorders>
            <w:shd w:color="auto" w:fill="7D7B82" w:val="clear"/>
            <w:vAlign w:val="bottom"/>
          </w:tcPr>
          <w:p>
            <w:pPr>
              <w:pStyle w:val="Normal"/>
              <w:rPr/>
            </w:pPr>
            <w:r>
              <w:rPr/>
            </w:r>
          </w:p>
        </w:tc>
        <w:tc>
          <w:tcPr>
            <w:tcW w:w="1840" w:type="dxa"/>
            <w:tcBorders>
              <w:right w:val="single" w:sz="8" w:space="0" w:color="7D7B82"/>
              <w:insideV w:val="single" w:sz="8" w:space="0" w:color="7D7B82"/>
            </w:tcBorders>
            <w:shd w:fill="auto" w:val="clear"/>
            <w:vAlign w:val="bottom"/>
          </w:tcPr>
          <w:p>
            <w:pPr>
              <w:pStyle w:val="Normal"/>
              <w:rPr/>
            </w:pPr>
            <w:r>
              <w:rPr/>
            </w:r>
          </w:p>
        </w:tc>
        <w:tc>
          <w:tcPr>
            <w:tcW w:w="160" w:type="dxa"/>
            <w:tcBorders>
              <w:right w:val="single" w:sz="8" w:space="0" w:color="7D7B82"/>
              <w:insideV w:val="single" w:sz="8" w:space="0" w:color="7D7B82"/>
            </w:tcBorders>
            <w:shd w:fill="auto" w:val="clear"/>
            <w:vAlign w:val="bottom"/>
          </w:tcPr>
          <w:p>
            <w:pPr>
              <w:pStyle w:val="Normal"/>
              <w:rPr/>
            </w:pPr>
            <w:r>
              <w:rPr/>
            </w:r>
          </w:p>
        </w:tc>
        <w:tc>
          <w:tcPr>
            <w:tcW w:w="620" w:type="dxa"/>
            <w:vMerge w:val="continue"/>
            <w:tcBorders>
              <w:bottom w:val="single" w:sz="8" w:space="0" w:color="7D7B82"/>
              <w:insideH w:val="single" w:sz="8" w:space="0" w:color="7D7B82"/>
            </w:tcBorders>
            <w:shd w:color="auto" w:fill="7D7B82" w:val="clear"/>
            <w:vAlign w:val="bottom"/>
          </w:tcPr>
          <w:p>
            <w:pPr>
              <w:pStyle w:val="Normal"/>
              <w:rPr/>
            </w:pPr>
            <w:r>
              <w:rPr/>
            </w:r>
          </w:p>
        </w:tc>
        <w:tc>
          <w:tcPr>
            <w:tcW w:w="1819" w:type="dxa"/>
            <w:tcBorders>
              <w:right w:val="single" w:sz="8" w:space="0" w:color="7D7B82"/>
              <w:insideV w:val="single" w:sz="8" w:space="0" w:color="7D7B82"/>
            </w:tcBorders>
            <w:shd w:fill="auto" w:val="clear"/>
            <w:vAlign w:val="bottom"/>
          </w:tcPr>
          <w:p>
            <w:pPr>
              <w:pStyle w:val="Normal"/>
              <w:rPr/>
            </w:pPr>
            <w:r>
              <w:rPr/>
            </w:r>
          </w:p>
        </w:tc>
        <w:tc>
          <w:tcPr>
            <w:tcW w:w="160" w:type="dxa"/>
            <w:tcBorders>
              <w:right w:val="single" w:sz="8" w:space="0" w:color="7D7B82"/>
              <w:insideV w:val="single" w:sz="8" w:space="0" w:color="7D7B82"/>
            </w:tcBorders>
            <w:shd w:fill="auto" w:val="clear"/>
            <w:vAlign w:val="bottom"/>
          </w:tcPr>
          <w:p>
            <w:pPr>
              <w:pStyle w:val="Normal"/>
              <w:rPr/>
            </w:pPr>
            <w:r>
              <w:rPr/>
            </w:r>
          </w:p>
        </w:tc>
        <w:tc>
          <w:tcPr>
            <w:tcW w:w="620" w:type="dxa"/>
            <w:vMerge w:val="continue"/>
            <w:tcBorders>
              <w:bottom w:val="single" w:sz="8" w:space="0" w:color="7D7B82"/>
              <w:insideH w:val="single" w:sz="8" w:space="0" w:color="7D7B82"/>
            </w:tcBorders>
            <w:shd w:color="auto" w:fill="7D7B82" w:val="clear"/>
            <w:vAlign w:val="bottom"/>
          </w:tcPr>
          <w:p>
            <w:pPr>
              <w:pStyle w:val="Normal"/>
              <w:rPr/>
            </w:pPr>
            <w:r>
              <w:rPr/>
            </w:r>
          </w:p>
        </w:tc>
        <w:tc>
          <w:tcPr>
            <w:tcW w:w="1840" w:type="dxa"/>
            <w:tcBorders>
              <w:right w:val="single" w:sz="8" w:space="0" w:color="7D7B82"/>
              <w:insideV w:val="single" w:sz="8" w:space="0" w:color="7D7B82"/>
            </w:tcBorders>
            <w:shd w:fill="auto" w:val="clear"/>
            <w:vAlign w:val="bottom"/>
          </w:tcPr>
          <w:p>
            <w:pPr>
              <w:pStyle w:val="Normal"/>
              <w:rPr/>
            </w:pPr>
            <w:r>
              <w:rPr/>
            </w:r>
          </w:p>
        </w:tc>
        <w:tc>
          <w:tcPr>
            <w:tcW w:w="140" w:type="dxa"/>
            <w:tcBorders>
              <w:right w:val="single" w:sz="8" w:space="0" w:color="7D7B82"/>
              <w:insideV w:val="single" w:sz="8" w:space="0" w:color="7D7B82"/>
            </w:tcBorders>
            <w:shd w:fill="auto" w:val="clear"/>
            <w:vAlign w:val="bottom"/>
          </w:tcPr>
          <w:p>
            <w:pPr>
              <w:pStyle w:val="Normal"/>
              <w:rPr/>
            </w:pPr>
            <w:r>
              <w:rPr/>
            </w:r>
          </w:p>
        </w:tc>
        <w:tc>
          <w:tcPr>
            <w:tcW w:w="620" w:type="dxa"/>
            <w:vMerge w:val="continue"/>
            <w:tcBorders>
              <w:bottom w:val="single" w:sz="8" w:space="0" w:color="7D7B82"/>
              <w:insideH w:val="single" w:sz="8" w:space="0" w:color="7D7B82"/>
            </w:tcBorders>
            <w:shd w:color="auto" w:fill="7D7B82" w:val="clear"/>
            <w:vAlign w:val="bottom"/>
          </w:tcPr>
          <w:p>
            <w:pPr>
              <w:pStyle w:val="Normal"/>
              <w:rPr/>
            </w:pPr>
            <w:r>
              <w:rPr/>
            </w:r>
          </w:p>
        </w:tc>
        <w:tc>
          <w:tcPr>
            <w:tcW w:w="1840" w:type="dxa"/>
            <w:tcBorders>
              <w:right w:val="single" w:sz="8" w:space="0" w:color="7D7B82"/>
              <w:insideV w:val="single" w:sz="8" w:space="0" w:color="7D7B82"/>
            </w:tcBorders>
            <w:shd w:fill="auto" w:val="clear"/>
            <w:vAlign w:val="bottom"/>
          </w:tcPr>
          <w:p>
            <w:pPr>
              <w:pStyle w:val="Normal"/>
              <w:rPr/>
            </w:pPr>
            <w:r>
              <w:rPr/>
            </w:r>
          </w:p>
        </w:tc>
        <w:tc>
          <w:tcPr>
            <w:tcW w:w="31" w:type="dxa"/>
            <w:tcBorders/>
            <w:shd w:fill="auto" w:val="clear"/>
            <w:vAlign w:val="bottom"/>
          </w:tcPr>
          <w:p>
            <w:pPr>
              <w:pStyle w:val="Normal"/>
              <w:rPr>
                <w:sz w:val="1"/>
                <w:szCs w:val="1"/>
              </w:rPr>
            </w:pPr>
            <w:r>
              <w:rPr>
                <w:sz w:val="1"/>
                <w:szCs w:val="1"/>
              </w:rPr>
            </w:r>
          </w:p>
        </w:tc>
      </w:tr>
      <w:tr>
        <w:trPr>
          <w:trHeight w:val="2157" w:hRule="atLeast"/>
        </w:trPr>
        <w:tc>
          <w:tcPr>
            <w:tcW w:w="660" w:type="dxa"/>
            <w:tcBorders>
              <w:left w:val="single" w:sz="8" w:space="0" w:color="7D7B82"/>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19"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6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140" w:type="dxa"/>
            <w:tcBorders>
              <w:right w:val="single" w:sz="8" w:space="0" w:color="7D7B82"/>
              <w:insideV w:val="single" w:sz="8" w:space="0" w:color="7D7B82"/>
            </w:tcBorders>
            <w:shd w:fill="auto" w:val="clear"/>
            <w:vAlign w:val="bottom"/>
          </w:tcPr>
          <w:p>
            <w:pPr>
              <w:pStyle w:val="Normal"/>
              <w:rPr>
                <w:sz w:val="24"/>
                <w:szCs w:val="24"/>
              </w:rPr>
            </w:pPr>
            <w:r>
              <w:rPr>
                <w:sz w:val="24"/>
                <w:szCs w:val="24"/>
              </w:rPr>
            </w:r>
          </w:p>
        </w:tc>
        <w:tc>
          <w:tcPr>
            <w:tcW w:w="620" w:type="dxa"/>
            <w:tcBorders>
              <w:bottom w:val="single" w:sz="8" w:space="0" w:color="7D7B82"/>
              <w:insideH w:val="single" w:sz="8" w:space="0" w:color="7D7B82"/>
            </w:tcBorders>
            <w:shd w:fill="auto" w:val="clear"/>
            <w:vAlign w:val="bottom"/>
          </w:tcPr>
          <w:p>
            <w:pPr>
              <w:pStyle w:val="Normal"/>
              <w:rPr>
                <w:sz w:val="24"/>
                <w:szCs w:val="24"/>
              </w:rPr>
            </w:pPr>
            <w:r>
              <w:rPr>
                <w:sz w:val="24"/>
                <w:szCs w:val="24"/>
              </w:rPr>
            </w:r>
          </w:p>
        </w:tc>
        <w:tc>
          <w:tcPr>
            <w:tcW w:w="1840" w:type="dxa"/>
            <w:tcBorders>
              <w:bottom w:val="single" w:sz="8" w:space="0" w:color="7D7B82"/>
              <w:right w:val="single" w:sz="8" w:space="0" w:color="7D7B82"/>
              <w:insideH w:val="single" w:sz="8" w:space="0" w:color="7D7B82"/>
              <w:insideV w:val="single" w:sz="8" w:space="0" w:color="7D7B82"/>
            </w:tcBorders>
            <w:shd w:fill="auto" w:val="clear"/>
            <w:vAlign w:val="bottom"/>
          </w:tcPr>
          <w:p>
            <w:pPr>
              <w:pStyle w:val="Normal"/>
              <w:rPr>
                <w:sz w:val="24"/>
                <w:szCs w:val="24"/>
              </w:rPr>
            </w:pPr>
            <w:r>
              <w:rPr>
                <w:sz w:val="24"/>
                <w:szCs w:val="24"/>
              </w:rPr>
            </w:r>
          </w:p>
        </w:tc>
        <w:tc>
          <w:tcPr>
            <w:tcW w:w="31" w:type="dxa"/>
            <w:tcBorders/>
            <w:shd w:fill="auto" w:val="clear"/>
            <w:vAlign w:val="bottom"/>
          </w:tcPr>
          <w:p>
            <w:pPr>
              <w:pStyle w:val="Normal"/>
              <w:rPr>
                <w:sz w:val="1"/>
                <w:szCs w:val="1"/>
              </w:rPr>
            </w:pPr>
            <w:r>
              <w:rPr>
                <w:sz w:val="1"/>
                <w:szCs w:val="1"/>
              </w:rPr>
            </w:r>
          </w:p>
        </w:tc>
      </w:tr>
    </w:tbl>
    <w:p>
      <w:pPr>
        <w:pStyle w:val="Normal"/>
        <w:spacing w:lineRule="exact" w:line="20"/>
        <w:rPr>
          <w:sz w:val="20"/>
          <w:szCs w:val="20"/>
        </w:rPr>
      </w:pPr>
      <w:r>
        <w:rPr>
          <w:sz w:val="20"/>
          <w:szCs w:val="20"/>
        </w:rPr>
        <w:drawing>
          <wp:anchor behindDoc="1" distT="0" distB="0" distL="114300" distR="114300" simplePos="0" locked="0" layoutInCell="1" allowOverlap="1" relativeHeight="20">
            <wp:simplePos x="0" y="0"/>
            <wp:positionH relativeFrom="column">
              <wp:posOffset>256540</wp:posOffset>
            </wp:positionH>
            <wp:positionV relativeFrom="paragraph">
              <wp:posOffset>-1577340</wp:posOffset>
            </wp:positionV>
            <wp:extent cx="6551930" cy="3234055"/>
            <wp:effectExtent l="0" t="0" r="0" b="0"/>
            <wp:wrapNone/>
            <wp:docPr id="27"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descr=""/>
                    <pic:cNvPicPr>
                      <a:picLocks noChangeAspect="1" noChangeArrowheads="1"/>
                    </pic:cNvPicPr>
                  </pic:nvPicPr>
                  <pic:blipFill>
                    <a:blip r:embed="rId23"/>
                    <a:stretch>
                      <a:fillRect/>
                    </a:stretch>
                  </pic:blipFill>
                  <pic:spPr bwMode="auto">
                    <a:xfrm>
                      <a:off x="0" y="0"/>
                      <a:ext cx="6551930" cy="3234055"/>
                    </a:xfrm>
                    <a:prstGeom prst="rect">
                      <a:avLst/>
                    </a:prstGeom>
                  </pic:spPr>
                </pic:pic>
              </a:graphicData>
            </a:graphic>
          </wp:anchor>
        </w:drawing>
        <w:drawing>
          <wp:anchor behindDoc="1" distT="0" distB="0" distL="114300" distR="114300" simplePos="0" locked="0" layoutInCell="1" allowOverlap="1" relativeHeight="21">
            <wp:simplePos x="0" y="0"/>
            <wp:positionH relativeFrom="column">
              <wp:posOffset>256540</wp:posOffset>
            </wp:positionH>
            <wp:positionV relativeFrom="paragraph">
              <wp:posOffset>-1577340</wp:posOffset>
            </wp:positionV>
            <wp:extent cx="6551930" cy="3234055"/>
            <wp:effectExtent l="0" t="0" r="0" b="0"/>
            <wp:wrapNone/>
            <wp:docPr id="28"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1" descr=""/>
                    <pic:cNvPicPr>
                      <a:picLocks noChangeAspect="1" noChangeArrowheads="1"/>
                    </pic:cNvPicPr>
                  </pic:nvPicPr>
                  <pic:blipFill>
                    <a:blip r:embed="rId24"/>
                    <a:stretch>
                      <a:fillRect/>
                    </a:stretch>
                  </pic:blipFill>
                  <pic:spPr bwMode="auto">
                    <a:xfrm>
                      <a:off x="0" y="0"/>
                      <a:ext cx="6551930" cy="3234055"/>
                    </a:xfrm>
                    <a:prstGeom prst="rect">
                      <a:avLst/>
                    </a:prstGeom>
                  </pic:spPr>
                </pic:pic>
              </a:graphicData>
            </a:graphic>
          </wp:anchor>
        </w:drawing>
      </w:r>
    </w:p>
    <w:p>
      <w:pPr>
        <w:pStyle w:val="Normal"/>
        <w:spacing w:lineRule="exact" w:line="73"/>
        <w:rPr>
          <w:sz w:val="20"/>
          <w:szCs w:val="20"/>
        </w:rPr>
      </w:pPr>
      <w:r>
        <w:rPr>
          <w:sz w:val="20"/>
          <w:szCs w:val="20"/>
        </w:rPr>
      </w:r>
    </w:p>
    <w:tbl>
      <w:tblPr>
        <w:tblW w:w="10320" w:type="dxa"/>
        <w:jc w:val="left"/>
        <w:tblInd w:w="40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40"/>
        <w:gridCol w:w="120"/>
        <w:gridCol w:w="659"/>
        <w:gridCol w:w="1820"/>
        <w:gridCol w:w="119"/>
        <w:gridCol w:w="660"/>
        <w:gridCol w:w="1840"/>
        <w:gridCol w:w="100"/>
        <w:gridCol w:w="659"/>
        <w:gridCol w:w="1842"/>
      </w:tblGrid>
      <w:tr>
        <w:trPr>
          <w:trHeight w:val="284" w:hRule="atLeast"/>
        </w:trPr>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29</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2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left="160" w:hanging="0"/>
              <w:rPr>
                <w:sz w:val="20"/>
                <w:szCs w:val="20"/>
              </w:rPr>
            </w:pPr>
            <w:r>
              <w:rPr>
                <w:rFonts w:eastAsia="Arial" w:cs="Arial" w:ascii="Arial" w:hAnsi="Arial"/>
                <w:b/>
                <w:bCs/>
                <w:color w:val="FFFFFF"/>
                <w:sz w:val="20"/>
                <w:szCs w:val="20"/>
              </w:rPr>
              <w:t>30a</w:t>
            </w:r>
          </w:p>
        </w:tc>
        <w:tc>
          <w:tcPr>
            <w:tcW w:w="1820" w:type="dxa"/>
            <w:tcBorders>
              <w:top w:val="single" w:sz="8" w:space="0" w:color="7D7B82"/>
            </w:tcBorders>
            <w:shd w:fill="auto" w:val="clear"/>
            <w:vAlign w:val="bottom"/>
          </w:tcPr>
          <w:p>
            <w:pPr>
              <w:pStyle w:val="Normal"/>
              <w:rPr>
                <w:sz w:val="24"/>
                <w:szCs w:val="24"/>
              </w:rPr>
            </w:pPr>
            <w:r>
              <w:rPr>
                <w:sz w:val="24"/>
                <w:szCs w:val="24"/>
              </w:rPr>
            </w:r>
          </w:p>
        </w:tc>
        <w:tc>
          <w:tcPr>
            <w:tcW w:w="119"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left="160" w:hanging="0"/>
              <w:rPr>
                <w:sz w:val="20"/>
                <w:szCs w:val="20"/>
              </w:rPr>
            </w:pPr>
            <w:r>
              <w:rPr>
                <w:rFonts w:eastAsia="Arial" w:cs="Arial" w:ascii="Arial" w:hAnsi="Arial"/>
                <w:b/>
                <w:bCs/>
                <w:color w:val="FFFFFF"/>
                <w:sz w:val="20"/>
                <w:szCs w:val="20"/>
              </w:rPr>
              <w:t>30b</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0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31</w:t>
            </w:r>
          </w:p>
        </w:tc>
        <w:tc>
          <w:tcPr>
            <w:tcW w:w="1842" w:type="dxa"/>
            <w:tcBorders>
              <w:top w:val="single" w:sz="8" w:space="0" w:color="7D7B82"/>
            </w:tcBorders>
            <w:shd w:fill="auto" w:val="clear"/>
            <w:vAlign w:val="bottom"/>
          </w:tcPr>
          <w:p>
            <w:pPr>
              <w:pStyle w:val="Normal"/>
              <w:rPr>
                <w:sz w:val="24"/>
                <w:szCs w:val="24"/>
              </w:rPr>
            </w:pPr>
            <w:r>
              <w:rPr>
                <w:sz w:val="24"/>
                <w:szCs w:val="24"/>
              </w:rPr>
            </w:r>
          </w:p>
        </w:tc>
      </w:tr>
      <w:tr>
        <w:trPr>
          <w:trHeight w:val="34" w:hRule="atLeast"/>
        </w:trPr>
        <w:tc>
          <w:tcPr>
            <w:tcW w:w="659"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2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20" w:type="dxa"/>
            <w:tcBorders/>
            <w:shd w:fill="auto" w:val="clear"/>
            <w:vAlign w:val="bottom"/>
          </w:tcPr>
          <w:p>
            <w:pPr>
              <w:pStyle w:val="Normal"/>
              <w:rPr>
                <w:sz w:val="2"/>
                <w:szCs w:val="2"/>
              </w:rPr>
            </w:pPr>
            <w:r>
              <w:rPr>
                <w:sz w:val="2"/>
                <w:szCs w:val="2"/>
              </w:rPr>
            </w:r>
          </w:p>
        </w:tc>
        <w:tc>
          <w:tcPr>
            <w:tcW w:w="119"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0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42" w:type="dxa"/>
            <w:tcBorders/>
            <w:shd w:fill="auto" w:val="clear"/>
            <w:vAlign w:val="bottom"/>
          </w:tcPr>
          <w:p>
            <w:pPr>
              <w:pStyle w:val="Normal"/>
              <w:rPr>
                <w:sz w:val="2"/>
                <w:szCs w:val="2"/>
              </w:rPr>
            </w:pPr>
            <w:r>
              <w:rPr>
                <w:sz w:val="2"/>
                <w:szCs w:val="2"/>
              </w:rPr>
            </w:r>
          </w:p>
        </w:tc>
      </w:tr>
    </w:tbl>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314"/>
        <w:rPr>
          <w:sz w:val="20"/>
          <w:szCs w:val="20"/>
        </w:rPr>
      </w:pPr>
      <w:r>
        <w:rPr>
          <w:sz w:val="20"/>
          <w:szCs w:val="20"/>
        </w:rPr>
      </w:r>
    </w:p>
    <w:tbl>
      <w:tblPr>
        <w:tblW w:w="8960" w:type="dxa"/>
        <w:jc w:val="left"/>
        <w:tblInd w:w="1600" w:type="dxa"/>
        <w:tblBorders/>
        <w:tblCellMar>
          <w:top w:w="0" w:type="dxa"/>
          <w:left w:w="0" w:type="dxa"/>
          <w:bottom w:w="0" w:type="dxa"/>
          <w:right w:w="0" w:type="dxa"/>
        </w:tblCellMar>
        <w:tblLook w:firstRow="1" w:noVBand="1" w:lastRow="0" w:firstColumn="1" w:lastColumn="0" w:noHBand="0" w:val="04a0"/>
      </w:tblPr>
      <w:tblGrid>
        <w:gridCol w:w="4460"/>
        <w:gridCol w:w="4499"/>
      </w:tblGrid>
      <w:tr>
        <w:trPr>
          <w:trHeight w:val="399" w:hRule="atLeast"/>
        </w:trPr>
        <w:tc>
          <w:tcPr>
            <w:tcW w:w="4460" w:type="dxa"/>
            <w:tcBorders/>
            <w:shd w:fill="auto" w:val="clear"/>
            <w:vAlign w:val="bottom"/>
          </w:tcPr>
          <w:p>
            <w:pPr>
              <w:pStyle w:val="Normal"/>
              <w:rPr>
                <w:sz w:val="20"/>
                <w:szCs w:val="20"/>
              </w:rPr>
            </w:pPr>
            <w:r>
              <w:rPr>
                <w:rFonts w:eastAsia="Arial" w:cs="Arial" w:ascii="Arial" w:hAnsi="Arial"/>
                <w:b/>
                <w:bCs/>
                <w:sz w:val="30"/>
                <w:szCs w:val="30"/>
              </w:rPr>
              <w:t>click</w:t>
            </w:r>
          </w:p>
        </w:tc>
        <w:tc>
          <w:tcPr>
            <w:tcW w:w="4499" w:type="dxa"/>
            <w:tcBorders/>
            <w:shd w:fill="auto" w:val="clear"/>
            <w:vAlign w:val="bottom"/>
          </w:tcPr>
          <w:p>
            <w:pPr>
              <w:pStyle w:val="Normal"/>
              <w:ind w:left="3640" w:hanging="0"/>
              <w:rPr>
                <w:sz w:val="20"/>
                <w:szCs w:val="20"/>
              </w:rPr>
            </w:pPr>
            <w:r>
              <w:rPr>
                <w:rFonts w:eastAsia="Arial" w:cs="Arial" w:ascii="Arial" w:hAnsi="Arial"/>
                <w:b/>
                <w:bCs/>
                <w:sz w:val="30"/>
                <w:szCs w:val="30"/>
              </w:rPr>
              <w:t>press</w:t>
            </w:r>
          </w:p>
        </w:tc>
      </w:tr>
    </w:tbl>
    <w:p>
      <w:pPr>
        <w:pStyle w:val="Normal"/>
        <w:spacing w:lineRule="exact" w:line="30"/>
        <w:rPr>
          <w:sz w:val="20"/>
          <w:szCs w:val="20"/>
        </w:rPr>
      </w:pPr>
      <w:r>
        <w:rPr>
          <w:sz w:val="20"/>
          <w:szCs w:val="20"/>
        </w:rPr>
      </w:r>
    </w:p>
    <w:p>
      <w:pPr>
        <w:sectPr>
          <w:headerReference w:type="default" r:id="rId25"/>
          <w:type w:val="nextPage"/>
          <w:pgSz w:orient="landscape" w:w="11740" w:h="8731"/>
          <w:pgMar w:left="560" w:right="455" w:header="0" w:top="490" w:footer="0" w:bottom="0" w:gutter="0"/>
          <w:pgNumType w:fmt="decimal"/>
          <w:formProt w:val="false"/>
          <w:textDirection w:val="lrTb"/>
          <w:docGrid w:type="default" w:linePitch="100" w:charSpace="4096"/>
        </w:sectPr>
        <w:pStyle w:val="Normal"/>
        <w:rPr/>
      </w:pPr>
      <w:r>
        <w:rPr/>
      </w:r>
    </w:p>
    <w:tbl>
      <w:tblPr>
        <w:tblW w:w="10320" w:type="dxa"/>
        <w:jc w:val="left"/>
        <w:tblInd w:w="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19"/>
        <w:gridCol w:w="120"/>
        <w:gridCol w:w="660"/>
        <w:gridCol w:w="1840"/>
        <w:gridCol w:w="100"/>
        <w:gridCol w:w="659"/>
        <w:gridCol w:w="1840"/>
        <w:gridCol w:w="120"/>
        <w:gridCol w:w="659"/>
        <w:gridCol w:w="1842"/>
      </w:tblGrid>
      <w:tr>
        <w:trPr>
          <w:trHeight w:val="284" w:hRule="atLeast"/>
        </w:trPr>
        <w:tc>
          <w:tcPr>
            <w:tcW w:w="659" w:type="dxa"/>
            <w:tcBorders>
              <w:top w:val="single" w:sz="8" w:space="0" w:color="7D7B82"/>
            </w:tcBorders>
            <w:shd w:color="auto" w:fill="7D7B82" w:val="clear"/>
            <w:vAlign w:val="bottom"/>
          </w:tcPr>
          <w:p>
            <w:pPr>
              <w:pStyle w:val="Normal"/>
              <w:ind w:right="120" w:hanging="0"/>
              <w:jc w:val="right"/>
              <w:rPr>
                <w:sz w:val="20"/>
                <w:szCs w:val="20"/>
              </w:rPr>
            </w:pPr>
            <w:bookmarkStart w:id="6" w:name="page7"/>
            <w:bookmarkEnd w:id="6"/>
            <w:r>
              <w:drawing>
                <wp:anchor behindDoc="1" distT="0" distB="0" distL="133350" distR="114935" simplePos="0" locked="0" layoutInCell="1" allowOverlap="1" relativeHeight="22">
                  <wp:simplePos x="0" y="0"/>
                  <wp:positionH relativeFrom="page">
                    <wp:posOffset>431800</wp:posOffset>
                  </wp:positionH>
                  <wp:positionV relativeFrom="page">
                    <wp:posOffset>323850</wp:posOffset>
                  </wp:positionV>
                  <wp:extent cx="6552565" cy="1587500"/>
                  <wp:effectExtent l="0" t="0" r="0" b="0"/>
                  <wp:wrapNone/>
                  <wp:docPr id="29"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descr=""/>
                          <pic:cNvPicPr>
                            <a:picLocks noChangeAspect="1" noChangeArrowheads="1"/>
                          </pic:cNvPicPr>
                        </pic:nvPicPr>
                        <pic:blipFill>
                          <a:blip r:embed="rId26"/>
                          <a:stretch>
                            <a:fillRect/>
                          </a:stretch>
                        </pic:blipFill>
                        <pic:spPr bwMode="auto">
                          <a:xfrm>
                            <a:off x="0" y="0"/>
                            <a:ext cx="6552565" cy="1587500"/>
                          </a:xfrm>
                          <a:prstGeom prst="rect">
                            <a:avLst/>
                          </a:prstGeom>
                        </pic:spPr>
                      </pic:pic>
                    </a:graphicData>
                  </a:graphic>
                </wp:anchor>
              </w:drawing>
            </w:r>
            <w:r>
              <w:rPr>
                <w:rFonts w:eastAsia="Arial" w:cs="Arial" w:ascii="Arial" w:hAnsi="Arial"/>
                <w:b/>
                <w:bCs/>
                <w:color w:val="FFFFFF"/>
                <w:sz w:val="20"/>
                <w:szCs w:val="20"/>
              </w:rPr>
              <w:t>3</w:t>
            </w:r>
            <w:r>
              <w:rPr>
                <w:rFonts w:eastAsia="Arial" w:cs="Arial" w:ascii="Arial" w:hAnsi="Arial"/>
                <w:b/>
                <w:bCs/>
                <w:color w:val="FFFFFF"/>
                <w:sz w:val="20"/>
                <w:szCs w:val="20"/>
              </w:rPr>
              <w:t>2</w:t>
            </w:r>
          </w:p>
        </w:tc>
        <w:tc>
          <w:tcPr>
            <w:tcW w:w="1819" w:type="dxa"/>
            <w:tcBorders>
              <w:top w:val="single" w:sz="8" w:space="0" w:color="7D7B82"/>
            </w:tcBorders>
            <w:shd w:fill="auto" w:val="clear"/>
            <w:vAlign w:val="bottom"/>
          </w:tcPr>
          <w:p>
            <w:pPr>
              <w:pStyle w:val="Normal"/>
              <w:rPr>
                <w:sz w:val="24"/>
                <w:szCs w:val="24"/>
              </w:rPr>
            </w:pPr>
            <w:r>
              <w:rPr>
                <w:sz w:val="24"/>
                <w:szCs w:val="24"/>
              </w:rPr>
            </w:r>
          </w:p>
        </w:tc>
        <w:tc>
          <w:tcPr>
            <w:tcW w:w="120" w:type="dxa"/>
            <w:tcBorders/>
            <w:shd w:fill="auto" w:val="clear"/>
            <w:vAlign w:val="bottom"/>
          </w:tcPr>
          <w:p>
            <w:pPr>
              <w:pStyle w:val="Normal"/>
              <w:rPr>
                <w:sz w:val="24"/>
                <w:szCs w:val="24"/>
              </w:rPr>
            </w:pPr>
            <w:r>
              <w:rPr>
                <w:sz w:val="24"/>
                <w:szCs w:val="24"/>
              </w:rPr>
            </w:r>
          </w:p>
        </w:tc>
        <w:tc>
          <w:tcPr>
            <w:tcW w:w="660"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33</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0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34</w:t>
            </w:r>
          </w:p>
        </w:tc>
        <w:tc>
          <w:tcPr>
            <w:tcW w:w="1840" w:type="dxa"/>
            <w:tcBorders>
              <w:top w:val="single" w:sz="8" w:space="0" w:color="7D7B82"/>
            </w:tcBorders>
            <w:shd w:fill="auto" w:val="clear"/>
            <w:vAlign w:val="bottom"/>
          </w:tcPr>
          <w:p>
            <w:pPr>
              <w:pStyle w:val="Normal"/>
              <w:rPr>
                <w:sz w:val="24"/>
                <w:szCs w:val="24"/>
              </w:rPr>
            </w:pPr>
            <w:r>
              <w:rPr>
                <w:sz w:val="24"/>
                <w:szCs w:val="24"/>
              </w:rPr>
            </w:r>
          </w:p>
        </w:tc>
        <w:tc>
          <w:tcPr>
            <w:tcW w:w="120" w:type="dxa"/>
            <w:tcBorders/>
            <w:shd w:fill="auto" w:val="clear"/>
            <w:vAlign w:val="bottom"/>
          </w:tcPr>
          <w:p>
            <w:pPr>
              <w:pStyle w:val="Normal"/>
              <w:rPr>
                <w:sz w:val="24"/>
                <w:szCs w:val="24"/>
              </w:rPr>
            </w:pPr>
            <w:r>
              <w:rPr>
                <w:sz w:val="24"/>
                <w:szCs w:val="24"/>
              </w:rPr>
            </w:r>
          </w:p>
        </w:tc>
        <w:tc>
          <w:tcPr>
            <w:tcW w:w="659" w:type="dxa"/>
            <w:tcBorders>
              <w:top w:val="single" w:sz="8" w:space="0" w:color="7D7B82"/>
            </w:tcBorders>
            <w:shd w:color="auto" w:fill="7D7B82" w:val="clear"/>
            <w:vAlign w:val="bottom"/>
          </w:tcPr>
          <w:p>
            <w:pPr>
              <w:pStyle w:val="Normal"/>
              <w:ind w:right="120" w:hanging="0"/>
              <w:jc w:val="right"/>
              <w:rPr>
                <w:sz w:val="20"/>
                <w:szCs w:val="20"/>
              </w:rPr>
            </w:pPr>
            <w:r>
              <w:rPr>
                <w:rFonts w:eastAsia="Arial" w:cs="Arial" w:ascii="Arial" w:hAnsi="Arial"/>
                <w:b/>
                <w:bCs/>
                <w:color w:val="FFFFFF"/>
                <w:sz w:val="20"/>
                <w:szCs w:val="20"/>
              </w:rPr>
              <w:t>35</w:t>
            </w:r>
          </w:p>
        </w:tc>
        <w:tc>
          <w:tcPr>
            <w:tcW w:w="1842" w:type="dxa"/>
            <w:tcBorders>
              <w:top w:val="single" w:sz="8" w:space="0" w:color="7D7B82"/>
            </w:tcBorders>
            <w:shd w:fill="auto" w:val="clear"/>
            <w:vAlign w:val="bottom"/>
          </w:tcPr>
          <w:p>
            <w:pPr>
              <w:pStyle w:val="Normal"/>
              <w:rPr>
                <w:sz w:val="24"/>
                <w:szCs w:val="24"/>
              </w:rPr>
            </w:pPr>
            <w:r>
              <w:rPr>
                <w:sz w:val="24"/>
                <w:szCs w:val="24"/>
              </w:rPr>
            </w:r>
          </w:p>
        </w:tc>
      </w:tr>
      <w:tr>
        <w:trPr>
          <w:trHeight w:val="34" w:hRule="atLeast"/>
        </w:trPr>
        <w:tc>
          <w:tcPr>
            <w:tcW w:w="659" w:type="dxa"/>
            <w:tcBorders/>
            <w:shd w:color="auto" w:fill="7D7B82" w:val="clear"/>
            <w:vAlign w:val="bottom"/>
          </w:tcPr>
          <w:p>
            <w:pPr>
              <w:pStyle w:val="Normal"/>
              <w:rPr>
                <w:sz w:val="2"/>
                <w:szCs w:val="2"/>
              </w:rPr>
            </w:pPr>
            <w:r>
              <w:rPr>
                <w:sz w:val="2"/>
                <w:szCs w:val="2"/>
              </w:rPr>
            </w:r>
          </w:p>
        </w:tc>
        <w:tc>
          <w:tcPr>
            <w:tcW w:w="1819" w:type="dxa"/>
            <w:tcBorders/>
            <w:shd w:fill="auto" w:val="clear"/>
            <w:vAlign w:val="bottom"/>
          </w:tcPr>
          <w:p>
            <w:pPr>
              <w:pStyle w:val="Normal"/>
              <w:rPr>
                <w:sz w:val="2"/>
                <w:szCs w:val="2"/>
              </w:rPr>
            </w:pPr>
            <w:r>
              <w:rPr>
                <w:sz w:val="2"/>
                <w:szCs w:val="2"/>
              </w:rPr>
            </w:r>
          </w:p>
        </w:tc>
        <w:tc>
          <w:tcPr>
            <w:tcW w:w="120" w:type="dxa"/>
            <w:tcBorders/>
            <w:shd w:fill="auto" w:val="clear"/>
            <w:vAlign w:val="bottom"/>
          </w:tcPr>
          <w:p>
            <w:pPr>
              <w:pStyle w:val="Normal"/>
              <w:rPr>
                <w:sz w:val="2"/>
                <w:szCs w:val="2"/>
              </w:rPr>
            </w:pPr>
            <w:r>
              <w:rPr>
                <w:sz w:val="2"/>
                <w:szCs w:val="2"/>
              </w:rPr>
            </w:r>
          </w:p>
        </w:tc>
        <w:tc>
          <w:tcPr>
            <w:tcW w:w="660"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0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40" w:type="dxa"/>
            <w:tcBorders/>
            <w:shd w:fill="auto" w:val="clear"/>
            <w:vAlign w:val="bottom"/>
          </w:tcPr>
          <w:p>
            <w:pPr>
              <w:pStyle w:val="Normal"/>
              <w:rPr>
                <w:sz w:val="2"/>
                <w:szCs w:val="2"/>
              </w:rPr>
            </w:pPr>
            <w:r>
              <w:rPr>
                <w:sz w:val="2"/>
                <w:szCs w:val="2"/>
              </w:rPr>
            </w:r>
          </w:p>
        </w:tc>
        <w:tc>
          <w:tcPr>
            <w:tcW w:w="120" w:type="dxa"/>
            <w:tcBorders/>
            <w:shd w:fill="auto" w:val="clear"/>
            <w:vAlign w:val="bottom"/>
          </w:tcPr>
          <w:p>
            <w:pPr>
              <w:pStyle w:val="Normal"/>
              <w:rPr>
                <w:sz w:val="2"/>
                <w:szCs w:val="2"/>
              </w:rPr>
            </w:pPr>
            <w:r>
              <w:rPr>
                <w:sz w:val="2"/>
                <w:szCs w:val="2"/>
              </w:rPr>
            </w:r>
          </w:p>
        </w:tc>
        <w:tc>
          <w:tcPr>
            <w:tcW w:w="659" w:type="dxa"/>
            <w:tcBorders/>
            <w:shd w:color="auto" w:fill="7D7B82" w:val="clear"/>
            <w:vAlign w:val="bottom"/>
          </w:tcPr>
          <w:p>
            <w:pPr>
              <w:pStyle w:val="Normal"/>
              <w:rPr>
                <w:sz w:val="2"/>
                <w:szCs w:val="2"/>
              </w:rPr>
            </w:pPr>
            <w:r>
              <w:rPr>
                <w:sz w:val="2"/>
                <w:szCs w:val="2"/>
              </w:rPr>
            </w:r>
          </w:p>
        </w:tc>
        <w:tc>
          <w:tcPr>
            <w:tcW w:w="1842" w:type="dxa"/>
            <w:tcBorders/>
            <w:shd w:fill="auto" w:val="clear"/>
            <w:vAlign w:val="bottom"/>
          </w:tcPr>
          <w:p>
            <w:pPr>
              <w:pStyle w:val="Normal"/>
              <w:rPr>
                <w:sz w:val="2"/>
                <w:szCs w:val="2"/>
              </w:rPr>
            </w:pPr>
            <w:r>
              <w:rPr>
                <w:sz w:val="2"/>
                <w:szCs w:val="2"/>
              </w:rPr>
            </w:r>
          </w:p>
        </w:tc>
      </w:tr>
    </w:tbl>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368"/>
        <w:rPr>
          <w:sz w:val="20"/>
          <w:szCs w:val="20"/>
        </w:rPr>
      </w:pPr>
      <w:r>
        <w:rPr>
          <w:sz w:val="20"/>
          <w:szCs w:val="20"/>
        </w:rPr>
      </w:r>
    </w:p>
    <w:p>
      <w:pPr>
        <w:pStyle w:val="Normal"/>
        <w:ind w:left="7900" w:hanging="0"/>
        <w:rPr>
          <w:sz w:val="20"/>
          <w:szCs w:val="20"/>
        </w:rPr>
      </w:pPr>
      <w:r>
        <w:rPr>
          <w:rFonts w:eastAsia="Arial" w:cs="Arial" w:ascii="Arial" w:hAnsi="Arial"/>
          <w:b/>
          <w:bCs/>
          <w:sz w:val="30"/>
          <w:szCs w:val="30"/>
        </w:rPr>
        <w:t>press</w:t>
      </w:r>
      <w:r>
        <mc:AlternateContent>
          <mc:Choice Requires="wps">
            <w:drawing>
              <wp:anchor behindDoc="0" distT="0" distB="0" distL="89535" distR="89535" simplePos="0" locked="0" layoutInCell="1" allowOverlap="1" relativeHeight="41">
                <wp:simplePos x="0" y="0"/>
                <wp:positionH relativeFrom="margin">
                  <wp:posOffset>0</wp:posOffset>
                </wp:positionH>
                <wp:positionV relativeFrom="paragraph">
                  <wp:posOffset>302895</wp:posOffset>
                </wp:positionV>
                <wp:extent cx="5384800" cy="209550"/>
                <wp:effectExtent l="0" t="0" r="0" b="0"/>
                <wp:wrapSquare wrapText="bothSides"/>
                <wp:docPr id="30" name="Ramka1"/>
                <a:graphic xmlns:a="http://schemas.openxmlformats.org/drawingml/2006/main">
                  <a:graphicData uri="http://schemas.microsoft.com/office/word/2010/wordprocessingShape">
                    <wps:wsp>
                      <wps:cNvSpPr txBox="1"/>
                      <wps:spPr>
                        <a:xfrm>
                          <a:off x="0" y="0"/>
                          <a:ext cx="5384800" cy="209550"/>
                        </a:xfrm>
                        <a:prstGeom prst="rect"/>
                      </wps:spPr>
                      <wps:txbx>
                        <w:txbxContent>
                          <w:tbl>
                            <w:tblPr>
                              <w:tblpPr w:bottomFromText="0" w:horzAnchor="margin" w:leftFromText="141" w:rightFromText="141" w:tblpX="0" w:tblpY="477" w:topFromText="0" w:vertAnchor="text"/>
                              <w:tblW w:w="8480" w:type="dxa"/>
                              <w:jc w:val="left"/>
                              <w:tblInd w:w="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20"/>
                              <w:gridCol w:w="120"/>
                              <w:gridCol w:w="660"/>
                              <w:gridCol w:w="1840"/>
                              <w:gridCol w:w="100"/>
                              <w:gridCol w:w="660"/>
                              <w:gridCol w:w="1840"/>
                              <w:gridCol w:w="121"/>
                              <w:gridCol w:w="659"/>
                            </w:tblGrid>
                            <w:tr>
                              <w:trPr>
                                <w:trHeight w:val="271" w:hRule="atLeast"/>
                              </w:trPr>
                              <w:tc>
                                <w:tcPr>
                                  <w:tcW w:w="659" w:type="dxa"/>
                                  <w:tcBorders>
                                    <w:top w:val="single" w:sz="8" w:space="0" w:color="7D7B82"/>
                                  </w:tcBorders>
                                  <w:shd w:color="auto" w:fill="7D7B82" w:val="clear"/>
                                  <w:vAlign w:val="bottom"/>
                                </w:tcPr>
                                <w:p>
                                  <w:pPr>
                                    <w:pStyle w:val="Normal"/>
                                    <w:ind w:right="120" w:hanging="0"/>
                                    <w:jc w:val="right"/>
                                    <w:rPr/>
                                  </w:pPr>
                                  <w:r>
                                    <w:rPr>
                                      <w:rFonts w:eastAsia="Arial" w:cs="Arial" w:ascii="Arial" w:hAnsi="Arial"/>
                                      <w:b/>
                                      <w:bCs/>
                                      <w:color w:val="FFFFFF"/>
                                      <w:sz w:val="20"/>
                                      <w:szCs w:val="20"/>
                                    </w:rPr>
                                    <w:t>36</w:t>
                                  </w:r>
                                  <w:bookmarkStart w:id="7" w:name="__UnoMark__804_2858587162"/>
                                  <w:bookmarkEnd w:id="7"/>
                                </w:p>
                              </w:tc>
                              <w:tc>
                                <w:tcPr>
                                  <w:tcW w:w="1820" w:type="dxa"/>
                                  <w:tcBorders>
                                    <w:top w:val="single" w:sz="8" w:space="0" w:color="7D7B82"/>
                                  </w:tcBorders>
                                  <w:shd w:fill="auto" w:val="clear"/>
                                  <w:vAlign w:val="bottom"/>
                                </w:tcPr>
                                <w:p>
                                  <w:pPr>
                                    <w:pStyle w:val="Normal"/>
                                    <w:rPr>
                                      <w:sz w:val="24"/>
                                      <w:szCs w:val="24"/>
                                    </w:rPr>
                                  </w:pPr>
                                  <w:r>
                                    <w:rPr>
                                      <w:sz w:val="24"/>
                                      <w:szCs w:val="24"/>
                                    </w:rPr>
                                  </w:r>
                                  <w:bookmarkStart w:id="8" w:name="__UnoMark__806_2858587162"/>
                                  <w:bookmarkStart w:id="9" w:name="__UnoMark__805_2858587162"/>
                                  <w:bookmarkStart w:id="10" w:name="__UnoMark__806_2858587162"/>
                                  <w:bookmarkStart w:id="11" w:name="__UnoMark__805_2858587162"/>
                                  <w:bookmarkEnd w:id="10"/>
                                  <w:bookmarkEnd w:id="11"/>
                                </w:p>
                              </w:tc>
                              <w:tc>
                                <w:tcPr>
                                  <w:tcW w:w="120" w:type="dxa"/>
                                  <w:tcBorders/>
                                  <w:shd w:fill="auto" w:val="clear"/>
                                  <w:vAlign w:val="bottom"/>
                                </w:tcPr>
                                <w:p>
                                  <w:pPr>
                                    <w:pStyle w:val="Normal"/>
                                    <w:rPr>
                                      <w:sz w:val="24"/>
                                      <w:szCs w:val="24"/>
                                    </w:rPr>
                                  </w:pPr>
                                  <w:r>
                                    <w:rPr>
                                      <w:sz w:val="24"/>
                                      <w:szCs w:val="24"/>
                                    </w:rPr>
                                  </w:r>
                                  <w:bookmarkStart w:id="12" w:name="__UnoMark__808_2858587162"/>
                                  <w:bookmarkStart w:id="13" w:name="__UnoMark__807_2858587162"/>
                                  <w:bookmarkStart w:id="14" w:name="__UnoMark__808_2858587162"/>
                                  <w:bookmarkStart w:id="15" w:name="__UnoMark__807_2858587162"/>
                                  <w:bookmarkEnd w:id="14"/>
                                  <w:bookmarkEnd w:id="15"/>
                                </w:p>
                              </w:tc>
                              <w:tc>
                                <w:tcPr>
                                  <w:tcW w:w="660" w:type="dxa"/>
                                  <w:tcBorders>
                                    <w:top w:val="single" w:sz="8" w:space="0" w:color="7D7B82"/>
                                  </w:tcBorders>
                                  <w:shd w:color="auto" w:fill="7D7B82" w:val="clear"/>
                                  <w:vAlign w:val="bottom"/>
                                </w:tcPr>
                                <w:p>
                                  <w:pPr>
                                    <w:pStyle w:val="Normal"/>
                                    <w:ind w:right="120" w:hanging="0"/>
                                    <w:jc w:val="right"/>
                                    <w:rPr/>
                                  </w:pPr>
                                  <w:bookmarkStart w:id="16" w:name="__UnoMark__809_2858587162"/>
                                  <w:bookmarkEnd w:id="16"/>
                                  <w:r>
                                    <w:rPr>
                                      <w:rFonts w:eastAsia="Arial" w:cs="Arial" w:ascii="Arial" w:hAnsi="Arial"/>
                                      <w:b/>
                                      <w:bCs/>
                                      <w:color w:val="FFFFFF"/>
                                      <w:sz w:val="20"/>
                                      <w:szCs w:val="20"/>
                                    </w:rPr>
                                    <w:t>37</w:t>
                                  </w:r>
                                  <w:bookmarkStart w:id="17" w:name="__UnoMark__810_2858587162"/>
                                  <w:bookmarkEnd w:id="17"/>
                                </w:p>
                              </w:tc>
                              <w:tc>
                                <w:tcPr>
                                  <w:tcW w:w="1840" w:type="dxa"/>
                                  <w:tcBorders>
                                    <w:top w:val="single" w:sz="8" w:space="0" w:color="7D7B82"/>
                                  </w:tcBorders>
                                  <w:shd w:fill="auto" w:val="clear"/>
                                  <w:vAlign w:val="bottom"/>
                                </w:tcPr>
                                <w:p>
                                  <w:pPr>
                                    <w:pStyle w:val="Normal"/>
                                    <w:rPr>
                                      <w:sz w:val="24"/>
                                      <w:szCs w:val="24"/>
                                    </w:rPr>
                                  </w:pPr>
                                  <w:r>
                                    <w:rPr>
                                      <w:sz w:val="24"/>
                                      <w:szCs w:val="24"/>
                                    </w:rPr>
                                  </w:r>
                                  <w:bookmarkStart w:id="18" w:name="__UnoMark__812_2858587162"/>
                                  <w:bookmarkStart w:id="19" w:name="__UnoMark__811_2858587162"/>
                                  <w:bookmarkStart w:id="20" w:name="__UnoMark__812_2858587162"/>
                                  <w:bookmarkStart w:id="21" w:name="__UnoMark__811_2858587162"/>
                                  <w:bookmarkEnd w:id="20"/>
                                  <w:bookmarkEnd w:id="21"/>
                                </w:p>
                              </w:tc>
                              <w:tc>
                                <w:tcPr>
                                  <w:tcW w:w="100" w:type="dxa"/>
                                  <w:tcBorders/>
                                  <w:shd w:fill="auto" w:val="clear"/>
                                  <w:vAlign w:val="bottom"/>
                                </w:tcPr>
                                <w:p>
                                  <w:pPr>
                                    <w:pStyle w:val="Normal"/>
                                    <w:rPr>
                                      <w:sz w:val="24"/>
                                      <w:szCs w:val="24"/>
                                    </w:rPr>
                                  </w:pPr>
                                  <w:r>
                                    <w:rPr>
                                      <w:sz w:val="24"/>
                                      <w:szCs w:val="24"/>
                                    </w:rPr>
                                  </w:r>
                                  <w:bookmarkStart w:id="22" w:name="__UnoMark__814_2858587162"/>
                                  <w:bookmarkStart w:id="23" w:name="__UnoMark__813_2858587162"/>
                                  <w:bookmarkStart w:id="24" w:name="__UnoMark__814_2858587162"/>
                                  <w:bookmarkStart w:id="25" w:name="__UnoMark__813_2858587162"/>
                                  <w:bookmarkEnd w:id="24"/>
                                  <w:bookmarkEnd w:id="25"/>
                                </w:p>
                              </w:tc>
                              <w:tc>
                                <w:tcPr>
                                  <w:tcW w:w="660" w:type="dxa"/>
                                  <w:tcBorders>
                                    <w:top w:val="single" w:sz="8" w:space="0" w:color="7D7B82"/>
                                  </w:tcBorders>
                                  <w:shd w:color="auto" w:fill="7D7B82" w:val="clear"/>
                                  <w:vAlign w:val="bottom"/>
                                </w:tcPr>
                                <w:p>
                                  <w:pPr>
                                    <w:pStyle w:val="Normal"/>
                                    <w:ind w:right="120" w:hanging="0"/>
                                    <w:jc w:val="right"/>
                                    <w:rPr/>
                                  </w:pPr>
                                  <w:bookmarkStart w:id="26" w:name="__UnoMark__815_2858587162"/>
                                  <w:bookmarkEnd w:id="26"/>
                                  <w:r>
                                    <w:rPr>
                                      <w:rFonts w:eastAsia="Arial" w:cs="Arial" w:ascii="Arial" w:hAnsi="Arial"/>
                                      <w:b/>
                                      <w:bCs/>
                                      <w:color w:val="FFFFFF"/>
                                      <w:sz w:val="20"/>
                                      <w:szCs w:val="20"/>
                                    </w:rPr>
                                    <w:t>38</w:t>
                                  </w:r>
                                  <w:bookmarkStart w:id="27" w:name="__UnoMark__816_2858587162"/>
                                  <w:bookmarkEnd w:id="27"/>
                                </w:p>
                              </w:tc>
                              <w:tc>
                                <w:tcPr>
                                  <w:tcW w:w="1840" w:type="dxa"/>
                                  <w:tcBorders>
                                    <w:top w:val="single" w:sz="8" w:space="0" w:color="7D7B82"/>
                                  </w:tcBorders>
                                  <w:shd w:fill="auto" w:val="clear"/>
                                  <w:vAlign w:val="bottom"/>
                                </w:tcPr>
                                <w:p>
                                  <w:pPr>
                                    <w:pStyle w:val="Normal"/>
                                    <w:rPr>
                                      <w:sz w:val="24"/>
                                      <w:szCs w:val="24"/>
                                    </w:rPr>
                                  </w:pPr>
                                  <w:r>
                                    <w:rPr>
                                      <w:sz w:val="24"/>
                                      <w:szCs w:val="24"/>
                                    </w:rPr>
                                  </w:r>
                                  <w:bookmarkStart w:id="28" w:name="__UnoMark__818_2858587162"/>
                                  <w:bookmarkStart w:id="29" w:name="__UnoMark__817_2858587162"/>
                                  <w:bookmarkStart w:id="30" w:name="__UnoMark__818_2858587162"/>
                                  <w:bookmarkStart w:id="31" w:name="__UnoMark__817_2858587162"/>
                                  <w:bookmarkEnd w:id="30"/>
                                  <w:bookmarkEnd w:id="31"/>
                                </w:p>
                              </w:tc>
                              <w:tc>
                                <w:tcPr>
                                  <w:tcW w:w="121" w:type="dxa"/>
                                  <w:tcBorders/>
                                  <w:shd w:fill="auto" w:val="clear"/>
                                  <w:vAlign w:val="bottom"/>
                                </w:tcPr>
                                <w:p>
                                  <w:pPr>
                                    <w:pStyle w:val="Normal"/>
                                    <w:rPr>
                                      <w:sz w:val="24"/>
                                      <w:szCs w:val="24"/>
                                    </w:rPr>
                                  </w:pPr>
                                  <w:r>
                                    <w:rPr>
                                      <w:sz w:val="24"/>
                                      <w:szCs w:val="24"/>
                                    </w:rPr>
                                  </w:r>
                                  <w:bookmarkStart w:id="32" w:name="__UnoMark__820_2858587162"/>
                                  <w:bookmarkStart w:id="33" w:name="__UnoMark__819_2858587162"/>
                                  <w:bookmarkStart w:id="34" w:name="__UnoMark__820_2858587162"/>
                                  <w:bookmarkStart w:id="35" w:name="__UnoMark__819_2858587162"/>
                                  <w:bookmarkEnd w:id="34"/>
                                  <w:bookmarkEnd w:id="35"/>
                                </w:p>
                              </w:tc>
                              <w:tc>
                                <w:tcPr>
                                  <w:tcW w:w="659" w:type="dxa"/>
                                  <w:tcBorders>
                                    <w:top w:val="single" w:sz="8" w:space="0" w:color="7D7B82"/>
                                  </w:tcBorders>
                                  <w:shd w:color="auto" w:fill="7D7B82" w:val="clear"/>
                                  <w:vAlign w:val="bottom"/>
                                </w:tcPr>
                                <w:p>
                                  <w:pPr>
                                    <w:pStyle w:val="Normal"/>
                                    <w:ind w:right="120" w:hanging="0"/>
                                    <w:jc w:val="right"/>
                                    <w:rPr/>
                                  </w:pPr>
                                  <w:bookmarkStart w:id="36" w:name="__UnoMark__821_2858587162"/>
                                  <w:bookmarkEnd w:id="36"/>
                                  <w:r>
                                    <w:rPr>
                                      <w:rFonts w:eastAsia="Arial" w:cs="Arial" w:ascii="Arial" w:hAnsi="Arial"/>
                                      <w:b/>
                                      <w:bCs/>
                                      <w:color w:val="FFFFFF"/>
                                      <w:sz w:val="20"/>
                                      <w:szCs w:val="20"/>
                                    </w:rPr>
                                    <w:t>39</w:t>
                                  </w:r>
                                  <w:bookmarkStart w:id="37" w:name="__UnoMark__822_2858587162"/>
                                  <w:bookmarkEnd w:id="37"/>
                                </w:p>
                              </w:tc>
                            </w:tr>
                            <w:tr>
                              <w:trPr>
                                <w:trHeight w:val="34" w:hRule="atLeast"/>
                              </w:trPr>
                              <w:tc>
                                <w:tcPr>
                                  <w:tcW w:w="659" w:type="dxa"/>
                                  <w:tcBorders/>
                                  <w:shd w:color="auto" w:fill="7D7B82" w:val="clear"/>
                                  <w:vAlign w:val="bottom"/>
                                </w:tcPr>
                                <w:p>
                                  <w:pPr>
                                    <w:pStyle w:val="Normal"/>
                                    <w:rPr>
                                      <w:sz w:val="2"/>
                                      <w:szCs w:val="2"/>
                                    </w:rPr>
                                  </w:pPr>
                                  <w:r>
                                    <w:rPr>
                                      <w:sz w:val="2"/>
                                      <w:szCs w:val="2"/>
                                    </w:rPr>
                                  </w:r>
                                  <w:bookmarkStart w:id="38" w:name="__UnoMark__824_2858587162"/>
                                  <w:bookmarkStart w:id="39" w:name="__UnoMark__823_2858587162"/>
                                  <w:bookmarkStart w:id="40" w:name="__UnoMark__824_2858587162"/>
                                  <w:bookmarkStart w:id="41" w:name="__UnoMark__823_2858587162"/>
                                  <w:bookmarkEnd w:id="40"/>
                                  <w:bookmarkEnd w:id="41"/>
                                </w:p>
                              </w:tc>
                              <w:tc>
                                <w:tcPr>
                                  <w:tcW w:w="1820" w:type="dxa"/>
                                  <w:tcBorders/>
                                  <w:shd w:fill="auto" w:val="clear"/>
                                  <w:vAlign w:val="bottom"/>
                                </w:tcPr>
                                <w:p>
                                  <w:pPr>
                                    <w:pStyle w:val="Normal"/>
                                    <w:rPr>
                                      <w:sz w:val="2"/>
                                      <w:szCs w:val="2"/>
                                    </w:rPr>
                                  </w:pPr>
                                  <w:r>
                                    <w:rPr>
                                      <w:sz w:val="2"/>
                                      <w:szCs w:val="2"/>
                                    </w:rPr>
                                  </w:r>
                                  <w:bookmarkStart w:id="42" w:name="__UnoMark__826_2858587162"/>
                                  <w:bookmarkStart w:id="43" w:name="__UnoMark__825_2858587162"/>
                                  <w:bookmarkStart w:id="44" w:name="__UnoMark__826_2858587162"/>
                                  <w:bookmarkStart w:id="45" w:name="__UnoMark__825_2858587162"/>
                                  <w:bookmarkEnd w:id="44"/>
                                  <w:bookmarkEnd w:id="45"/>
                                </w:p>
                              </w:tc>
                              <w:tc>
                                <w:tcPr>
                                  <w:tcW w:w="120" w:type="dxa"/>
                                  <w:tcBorders/>
                                  <w:shd w:fill="auto" w:val="clear"/>
                                  <w:vAlign w:val="bottom"/>
                                </w:tcPr>
                                <w:p>
                                  <w:pPr>
                                    <w:pStyle w:val="Normal"/>
                                    <w:rPr>
                                      <w:sz w:val="2"/>
                                      <w:szCs w:val="2"/>
                                    </w:rPr>
                                  </w:pPr>
                                  <w:r>
                                    <w:rPr>
                                      <w:sz w:val="2"/>
                                      <w:szCs w:val="2"/>
                                    </w:rPr>
                                  </w:r>
                                  <w:bookmarkStart w:id="46" w:name="__UnoMark__828_2858587162"/>
                                  <w:bookmarkStart w:id="47" w:name="__UnoMark__827_2858587162"/>
                                  <w:bookmarkStart w:id="48" w:name="__UnoMark__828_2858587162"/>
                                  <w:bookmarkStart w:id="49" w:name="__UnoMark__827_2858587162"/>
                                  <w:bookmarkEnd w:id="48"/>
                                  <w:bookmarkEnd w:id="49"/>
                                </w:p>
                              </w:tc>
                              <w:tc>
                                <w:tcPr>
                                  <w:tcW w:w="660" w:type="dxa"/>
                                  <w:tcBorders/>
                                  <w:shd w:color="auto" w:fill="7D7B82" w:val="clear"/>
                                  <w:vAlign w:val="bottom"/>
                                </w:tcPr>
                                <w:p>
                                  <w:pPr>
                                    <w:pStyle w:val="Normal"/>
                                    <w:rPr>
                                      <w:sz w:val="2"/>
                                      <w:szCs w:val="2"/>
                                    </w:rPr>
                                  </w:pPr>
                                  <w:r>
                                    <w:rPr>
                                      <w:sz w:val="2"/>
                                      <w:szCs w:val="2"/>
                                    </w:rPr>
                                  </w:r>
                                  <w:bookmarkStart w:id="50" w:name="__UnoMark__830_2858587162"/>
                                  <w:bookmarkStart w:id="51" w:name="__UnoMark__829_2858587162"/>
                                  <w:bookmarkStart w:id="52" w:name="__UnoMark__830_2858587162"/>
                                  <w:bookmarkStart w:id="53" w:name="__UnoMark__829_2858587162"/>
                                  <w:bookmarkEnd w:id="52"/>
                                  <w:bookmarkEnd w:id="53"/>
                                </w:p>
                              </w:tc>
                              <w:tc>
                                <w:tcPr>
                                  <w:tcW w:w="1840" w:type="dxa"/>
                                  <w:tcBorders/>
                                  <w:shd w:fill="auto" w:val="clear"/>
                                  <w:vAlign w:val="bottom"/>
                                </w:tcPr>
                                <w:p>
                                  <w:pPr>
                                    <w:pStyle w:val="Normal"/>
                                    <w:rPr>
                                      <w:sz w:val="2"/>
                                      <w:szCs w:val="2"/>
                                    </w:rPr>
                                  </w:pPr>
                                  <w:r>
                                    <w:rPr>
                                      <w:sz w:val="2"/>
                                      <w:szCs w:val="2"/>
                                    </w:rPr>
                                  </w:r>
                                  <w:bookmarkStart w:id="54" w:name="__UnoMark__832_2858587162"/>
                                  <w:bookmarkStart w:id="55" w:name="__UnoMark__831_2858587162"/>
                                  <w:bookmarkStart w:id="56" w:name="__UnoMark__832_2858587162"/>
                                  <w:bookmarkStart w:id="57" w:name="__UnoMark__831_2858587162"/>
                                  <w:bookmarkEnd w:id="56"/>
                                  <w:bookmarkEnd w:id="57"/>
                                </w:p>
                              </w:tc>
                              <w:tc>
                                <w:tcPr>
                                  <w:tcW w:w="100" w:type="dxa"/>
                                  <w:tcBorders/>
                                  <w:shd w:fill="auto" w:val="clear"/>
                                  <w:vAlign w:val="bottom"/>
                                </w:tcPr>
                                <w:p>
                                  <w:pPr>
                                    <w:pStyle w:val="Normal"/>
                                    <w:rPr>
                                      <w:sz w:val="2"/>
                                      <w:szCs w:val="2"/>
                                    </w:rPr>
                                  </w:pPr>
                                  <w:r>
                                    <w:rPr>
                                      <w:sz w:val="2"/>
                                      <w:szCs w:val="2"/>
                                    </w:rPr>
                                  </w:r>
                                  <w:bookmarkStart w:id="58" w:name="__UnoMark__834_2858587162"/>
                                  <w:bookmarkStart w:id="59" w:name="__UnoMark__833_2858587162"/>
                                  <w:bookmarkStart w:id="60" w:name="__UnoMark__834_2858587162"/>
                                  <w:bookmarkStart w:id="61" w:name="__UnoMark__833_2858587162"/>
                                  <w:bookmarkEnd w:id="60"/>
                                  <w:bookmarkEnd w:id="61"/>
                                </w:p>
                              </w:tc>
                              <w:tc>
                                <w:tcPr>
                                  <w:tcW w:w="660" w:type="dxa"/>
                                  <w:tcBorders/>
                                  <w:shd w:color="auto" w:fill="7D7B82" w:val="clear"/>
                                  <w:vAlign w:val="bottom"/>
                                </w:tcPr>
                                <w:p>
                                  <w:pPr>
                                    <w:pStyle w:val="Normal"/>
                                    <w:rPr>
                                      <w:sz w:val="2"/>
                                      <w:szCs w:val="2"/>
                                    </w:rPr>
                                  </w:pPr>
                                  <w:r>
                                    <w:rPr>
                                      <w:sz w:val="2"/>
                                      <w:szCs w:val="2"/>
                                    </w:rPr>
                                  </w:r>
                                  <w:bookmarkStart w:id="62" w:name="__UnoMark__836_2858587162"/>
                                  <w:bookmarkStart w:id="63" w:name="__UnoMark__835_2858587162"/>
                                  <w:bookmarkStart w:id="64" w:name="__UnoMark__836_2858587162"/>
                                  <w:bookmarkStart w:id="65" w:name="__UnoMark__835_2858587162"/>
                                  <w:bookmarkEnd w:id="64"/>
                                  <w:bookmarkEnd w:id="65"/>
                                </w:p>
                              </w:tc>
                              <w:tc>
                                <w:tcPr>
                                  <w:tcW w:w="1840" w:type="dxa"/>
                                  <w:tcBorders/>
                                  <w:shd w:fill="auto" w:val="clear"/>
                                  <w:vAlign w:val="bottom"/>
                                </w:tcPr>
                                <w:p>
                                  <w:pPr>
                                    <w:pStyle w:val="Normal"/>
                                    <w:rPr>
                                      <w:sz w:val="2"/>
                                      <w:szCs w:val="2"/>
                                    </w:rPr>
                                  </w:pPr>
                                  <w:r>
                                    <w:rPr>
                                      <w:sz w:val="2"/>
                                      <w:szCs w:val="2"/>
                                    </w:rPr>
                                  </w:r>
                                  <w:bookmarkStart w:id="66" w:name="__UnoMark__838_2858587162"/>
                                  <w:bookmarkStart w:id="67" w:name="__UnoMark__837_2858587162"/>
                                  <w:bookmarkStart w:id="68" w:name="__UnoMark__838_2858587162"/>
                                  <w:bookmarkStart w:id="69" w:name="__UnoMark__837_2858587162"/>
                                  <w:bookmarkEnd w:id="68"/>
                                  <w:bookmarkEnd w:id="69"/>
                                </w:p>
                              </w:tc>
                              <w:tc>
                                <w:tcPr>
                                  <w:tcW w:w="121" w:type="dxa"/>
                                  <w:tcBorders/>
                                  <w:shd w:fill="auto" w:val="clear"/>
                                  <w:vAlign w:val="bottom"/>
                                </w:tcPr>
                                <w:p>
                                  <w:pPr>
                                    <w:pStyle w:val="Normal"/>
                                    <w:rPr>
                                      <w:sz w:val="2"/>
                                      <w:szCs w:val="2"/>
                                    </w:rPr>
                                  </w:pPr>
                                  <w:r>
                                    <w:rPr>
                                      <w:sz w:val="2"/>
                                      <w:szCs w:val="2"/>
                                    </w:rPr>
                                  </w:r>
                                  <w:bookmarkStart w:id="70" w:name="__UnoMark__840_2858587162"/>
                                  <w:bookmarkStart w:id="71" w:name="__UnoMark__839_2858587162"/>
                                  <w:bookmarkStart w:id="72" w:name="__UnoMark__840_2858587162"/>
                                  <w:bookmarkStart w:id="73" w:name="__UnoMark__839_2858587162"/>
                                  <w:bookmarkEnd w:id="72"/>
                                  <w:bookmarkEnd w:id="73"/>
                                </w:p>
                              </w:tc>
                              <w:tc>
                                <w:tcPr>
                                  <w:tcW w:w="659" w:type="dxa"/>
                                  <w:tcBorders/>
                                  <w:shd w:color="auto" w:fill="7D7B82" w:val="clear"/>
                                  <w:vAlign w:val="bottom"/>
                                </w:tcPr>
                                <w:p>
                                  <w:pPr>
                                    <w:pStyle w:val="Normal"/>
                                    <w:rPr>
                                      <w:sz w:val="2"/>
                                      <w:szCs w:val="2"/>
                                    </w:rPr>
                                  </w:pPr>
                                  <w:r>
                                    <w:rPr>
                                      <w:sz w:val="2"/>
                                      <w:szCs w:val="2"/>
                                    </w:rPr>
                                  </w:r>
                                  <w:bookmarkStart w:id="74" w:name="__UnoMark__841_2858587162"/>
                                  <w:bookmarkStart w:id="75" w:name="__UnoMark__841_2858587162"/>
                                  <w:bookmarkEnd w:id="75"/>
                                </w:p>
                              </w:tc>
                            </w:tr>
                          </w:tbl>
                        </w:txbxContent>
                      </wps:txbx>
                      <wps:bodyPr anchor="t" lIns="0" tIns="0" rIns="0" bIns="0">
                        <a:spAutoFit/>
                      </wps:bodyPr>
                    </wps:wsp>
                  </a:graphicData>
                </a:graphic>
              </wp:anchor>
            </w:drawing>
          </mc:Choice>
          <mc:Fallback>
            <w:pict>
              <v:rect style="position:absolute;rotation:0;width:424pt;height:16.5pt;mso-wrap-distance-left:7.05pt;mso-wrap-distance-right:7.05pt;mso-wrap-distance-top:0pt;mso-wrap-distance-bottom:0pt;margin-top:23.85pt;mso-position-vertical-relative:text;margin-left:0pt;mso-position-horizontal-relative:margin">
                <v:textbox inset="0in,0in,0in,0in">
                  <w:txbxContent>
                    <w:tbl>
                      <w:tblPr>
                        <w:tblpPr w:bottomFromText="0" w:horzAnchor="margin" w:leftFromText="141" w:rightFromText="141" w:tblpX="0" w:tblpY="477" w:topFromText="0" w:vertAnchor="text"/>
                        <w:tblW w:w="8480" w:type="dxa"/>
                        <w:jc w:val="left"/>
                        <w:tblInd w:w="0" w:type="dxa"/>
                        <w:tblBorders>
                          <w:top w:val="single" w:sz="8" w:space="0" w:color="7D7B82"/>
                        </w:tblBorders>
                        <w:tblCellMar>
                          <w:top w:w="0" w:type="dxa"/>
                          <w:left w:w="0" w:type="dxa"/>
                          <w:bottom w:w="0" w:type="dxa"/>
                          <w:right w:w="0" w:type="dxa"/>
                        </w:tblCellMar>
                        <w:tblLook w:firstRow="1" w:noVBand="1" w:lastRow="0" w:firstColumn="1" w:lastColumn="0" w:noHBand="0" w:val="04a0"/>
                      </w:tblPr>
                      <w:tblGrid>
                        <w:gridCol w:w="659"/>
                        <w:gridCol w:w="1820"/>
                        <w:gridCol w:w="120"/>
                        <w:gridCol w:w="660"/>
                        <w:gridCol w:w="1840"/>
                        <w:gridCol w:w="100"/>
                        <w:gridCol w:w="660"/>
                        <w:gridCol w:w="1840"/>
                        <w:gridCol w:w="121"/>
                        <w:gridCol w:w="659"/>
                      </w:tblGrid>
                      <w:tr>
                        <w:trPr>
                          <w:trHeight w:val="271" w:hRule="atLeast"/>
                        </w:trPr>
                        <w:tc>
                          <w:tcPr>
                            <w:tcW w:w="659" w:type="dxa"/>
                            <w:tcBorders>
                              <w:top w:val="single" w:sz="8" w:space="0" w:color="7D7B82"/>
                            </w:tcBorders>
                            <w:shd w:color="auto" w:fill="7D7B82" w:val="clear"/>
                            <w:vAlign w:val="bottom"/>
                          </w:tcPr>
                          <w:p>
                            <w:pPr>
                              <w:pStyle w:val="Normal"/>
                              <w:ind w:right="120" w:hanging="0"/>
                              <w:jc w:val="right"/>
                              <w:rPr/>
                            </w:pPr>
                            <w:r>
                              <w:rPr>
                                <w:rFonts w:eastAsia="Arial" w:cs="Arial" w:ascii="Arial" w:hAnsi="Arial"/>
                                <w:b/>
                                <w:bCs/>
                                <w:color w:val="FFFFFF"/>
                                <w:sz w:val="20"/>
                                <w:szCs w:val="20"/>
                              </w:rPr>
                              <w:t>36</w:t>
                            </w:r>
                            <w:bookmarkStart w:id="76" w:name="__UnoMark__804_2858587162"/>
                            <w:bookmarkEnd w:id="76"/>
                          </w:p>
                        </w:tc>
                        <w:tc>
                          <w:tcPr>
                            <w:tcW w:w="1820" w:type="dxa"/>
                            <w:tcBorders>
                              <w:top w:val="single" w:sz="8" w:space="0" w:color="7D7B82"/>
                            </w:tcBorders>
                            <w:shd w:fill="auto" w:val="clear"/>
                            <w:vAlign w:val="bottom"/>
                          </w:tcPr>
                          <w:p>
                            <w:pPr>
                              <w:pStyle w:val="Normal"/>
                              <w:rPr>
                                <w:sz w:val="24"/>
                                <w:szCs w:val="24"/>
                              </w:rPr>
                            </w:pPr>
                            <w:r>
                              <w:rPr>
                                <w:sz w:val="24"/>
                                <w:szCs w:val="24"/>
                              </w:rPr>
                            </w:r>
                            <w:bookmarkStart w:id="77" w:name="__UnoMark__806_2858587162"/>
                            <w:bookmarkStart w:id="78" w:name="__UnoMark__805_2858587162"/>
                            <w:bookmarkStart w:id="79" w:name="__UnoMark__806_2858587162"/>
                            <w:bookmarkStart w:id="80" w:name="__UnoMark__805_2858587162"/>
                            <w:bookmarkEnd w:id="79"/>
                            <w:bookmarkEnd w:id="80"/>
                          </w:p>
                        </w:tc>
                        <w:tc>
                          <w:tcPr>
                            <w:tcW w:w="120" w:type="dxa"/>
                            <w:tcBorders/>
                            <w:shd w:fill="auto" w:val="clear"/>
                            <w:vAlign w:val="bottom"/>
                          </w:tcPr>
                          <w:p>
                            <w:pPr>
                              <w:pStyle w:val="Normal"/>
                              <w:rPr>
                                <w:sz w:val="24"/>
                                <w:szCs w:val="24"/>
                              </w:rPr>
                            </w:pPr>
                            <w:r>
                              <w:rPr>
                                <w:sz w:val="24"/>
                                <w:szCs w:val="24"/>
                              </w:rPr>
                            </w:r>
                            <w:bookmarkStart w:id="81" w:name="__UnoMark__808_2858587162"/>
                            <w:bookmarkStart w:id="82" w:name="__UnoMark__807_2858587162"/>
                            <w:bookmarkStart w:id="83" w:name="__UnoMark__808_2858587162"/>
                            <w:bookmarkStart w:id="84" w:name="__UnoMark__807_2858587162"/>
                            <w:bookmarkEnd w:id="83"/>
                            <w:bookmarkEnd w:id="84"/>
                          </w:p>
                        </w:tc>
                        <w:tc>
                          <w:tcPr>
                            <w:tcW w:w="660" w:type="dxa"/>
                            <w:tcBorders>
                              <w:top w:val="single" w:sz="8" w:space="0" w:color="7D7B82"/>
                            </w:tcBorders>
                            <w:shd w:color="auto" w:fill="7D7B82" w:val="clear"/>
                            <w:vAlign w:val="bottom"/>
                          </w:tcPr>
                          <w:p>
                            <w:pPr>
                              <w:pStyle w:val="Normal"/>
                              <w:ind w:right="120" w:hanging="0"/>
                              <w:jc w:val="right"/>
                              <w:rPr/>
                            </w:pPr>
                            <w:bookmarkStart w:id="85" w:name="__UnoMark__809_2858587162"/>
                            <w:bookmarkEnd w:id="85"/>
                            <w:r>
                              <w:rPr>
                                <w:rFonts w:eastAsia="Arial" w:cs="Arial" w:ascii="Arial" w:hAnsi="Arial"/>
                                <w:b/>
                                <w:bCs/>
                                <w:color w:val="FFFFFF"/>
                                <w:sz w:val="20"/>
                                <w:szCs w:val="20"/>
                              </w:rPr>
                              <w:t>37</w:t>
                            </w:r>
                            <w:bookmarkStart w:id="86" w:name="__UnoMark__810_2858587162"/>
                            <w:bookmarkEnd w:id="86"/>
                          </w:p>
                        </w:tc>
                        <w:tc>
                          <w:tcPr>
                            <w:tcW w:w="1840" w:type="dxa"/>
                            <w:tcBorders>
                              <w:top w:val="single" w:sz="8" w:space="0" w:color="7D7B82"/>
                            </w:tcBorders>
                            <w:shd w:fill="auto" w:val="clear"/>
                            <w:vAlign w:val="bottom"/>
                          </w:tcPr>
                          <w:p>
                            <w:pPr>
                              <w:pStyle w:val="Normal"/>
                              <w:rPr>
                                <w:sz w:val="24"/>
                                <w:szCs w:val="24"/>
                              </w:rPr>
                            </w:pPr>
                            <w:r>
                              <w:rPr>
                                <w:sz w:val="24"/>
                                <w:szCs w:val="24"/>
                              </w:rPr>
                            </w:r>
                            <w:bookmarkStart w:id="87" w:name="__UnoMark__812_2858587162"/>
                            <w:bookmarkStart w:id="88" w:name="__UnoMark__811_2858587162"/>
                            <w:bookmarkStart w:id="89" w:name="__UnoMark__812_2858587162"/>
                            <w:bookmarkStart w:id="90" w:name="__UnoMark__811_2858587162"/>
                            <w:bookmarkEnd w:id="89"/>
                            <w:bookmarkEnd w:id="90"/>
                          </w:p>
                        </w:tc>
                        <w:tc>
                          <w:tcPr>
                            <w:tcW w:w="100" w:type="dxa"/>
                            <w:tcBorders/>
                            <w:shd w:fill="auto" w:val="clear"/>
                            <w:vAlign w:val="bottom"/>
                          </w:tcPr>
                          <w:p>
                            <w:pPr>
                              <w:pStyle w:val="Normal"/>
                              <w:rPr>
                                <w:sz w:val="24"/>
                                <w:szCs w:val="24"/>
                              </w:rPr>
                            </w:pPr>
                            <w:r>
                              <w:rPr>
                                <w:sz w:val="24"/>
                                <w:szCs w:val="24"/>
                              </w:rPr>
                            </w:r>
                            <w:bookmarkStart w:id="91" w:name="__UnoMark__814_2858587162"/>
                            <w:bookmarkStart w:id="92" w:name="__UnoMark__813_2858587162"/>
                            <w:bookmarkStart w:id="93" w:name="__UnoMark__814_2858587162"/>
                            <w:bookmarkStart w:id="94" w:name="__UnoMark__813_2858587162"/>
                            <w:bookmarkEnd w:id="93"/>
                            <w:bookmarkEnd w:id="94"/>
                          </w:p>
                        </w:tc>
                        <w:tc>
                          <w:tcPr>
                            <w:tcW w:w="660" w:type="dxa"/>
                            <w:tcBorders>
                              <w:top w:val="single" w:sz="8" w:space="0" w:color="7D7B82"/>
                            </w:tcBorders>
                            <w:shd w:color="auto" w:fill="7D7B82" w:val="clear"/>
                            <w:vAlign w:val="bottom"/>
                          </w:tcPr>
                          <w:p>
                            <w:pPr>
                              <w:pStyle w:val="Normal"/>
                              <w:ind w:right="120" w:hanging="0"/>
                              <w:jc w:val="right"/>
                              <w:rPr/>
                            </w:pPr>
                            <w:bookmarkStart w:id="95" w:name="__UnoMark__815_2858587162"/>
                            <w:bookmarkEnd w:id="95"/>
                            <w:r>
                              <w:rPr>
                                <w:rFonts w:eastAsia="Arial" w:cs="Arial" w:ascii="Arial" w:hAnsi="Arial"/>
                                <w:b/>
                                <w:bCs/>
                                <w:color w:val="FFFFFF"/>
                                <w:sz w:val="20"/>
                                <w:szCs w:val="20"/>
                              </w:rPr>
                              <w:t>38</w:t>
                            </w:r>
                            <w:bookmarkStart w:id="96" w:name="__UnoMark__816_2858587162"/>
                            <w:bookmarkEnd w:id="96"/>
                          </w:p>
                        </w:tc>
                        <w:tc>
                          <w:tcPr>
                            <w:tcW w:w="1840" w:type="dxa"/>
                            <w:tcBorders>
                              <w:top w:val="single" w:sz="8" w:space="0" w:color="7D7B82"/>
                            </w:tcBorders>
                            <w:shd w:fill="auto" w:val="clear"/>
                            <w:vAlign w:val="bottom"/>
                          </w:tcPr>
                          <w:p>
                            <w:pPr>
                              <w:pStyle w:val="Normal"/>
                              <w:rPr>
                                <w:sz w:val="24"/>
                                <w:szCs w:val="24"/>
                              </w:rPr>
                            </w:pPr>
                            <w:r>
                              <w:rPr>
                                <w:sz w:val="24"/>
                                <w:szCs w:val="24"/>
                              </w:rPr>
                            </w:r>
                            <w:bookmarkStart w:id="97" w:name="__UnoMark__818_2858587162"/>
                            <w:bookmarkStart w:id="98" w:name="__UnoMark__817_2858587162"/>
                            <w:bookmarkStart w:id="99" w:name="__UnoMark__818_2858587162"/>
                            <w:bookmarkStart w:id="100" w:name="__UnoMark__817_2858587162"/>
                            <w:bookmarkEnd w:id="99"/>
                            <w:bookmarkEnd w:id="100"/>
                          </w:p>
                        </w:tc>
                        <w:tc>
                          <w:tcPr>
                            <w:tcW w:w="121" w:type="dxa"/>
                            <w:tcBorders/>
                            <w:shd w:fill="auto" w:val="clear"/>
                            <w:vAlign w:val="bottom"/>
                          </w:tcPr>
                          <w:p>
                            <w:pPr>
                              <w:pStyle w:val="Normal"/>
                              <w:rPr>
                                <w:sz w:val="24"/>
                                <w:szCs w:val="24"/>
                              </w:rPr>
                            </w:pPr>
                            <w:r>
                              <w:rPr>
                                <w:sz w:val="24"/>
                                <w:szCs w:val="24"/>
                              </w:rPr>
                            </w:r>
                            <w:bookmarkStart w:id="101" w:name="__UnoMark__820_2858587162"/>
                            <w:bookmarkStart w:id="102" w:name="__UnoMark__819_2858587162"/>
                            <w:bookmarkStart w:id="103" w:name="__UnoMark__820_2858587162"/>
                            <w:bookmarkStart w:id="104" w:name="__UnoMark__819_2858587162"/>
                            <w:bookmarkEnd w:id="103"/>
                            <w:bookmarkEnd w:id="104"/>
                          </w:p>
                        </w:tc>
                        <w:tc>
                          <w:tcPr>
                            <w:tcW w:w="659" w:type="dxa"/>
                            <w:tcBorders>
                              <w:top w:val="single" w:sz="8" w:space="0" w:color="7D7B82"/>
                            </w:tcBorders>
                            <w:shd w:color="auto" w:fill="7D7B82" w:val="clear"/>
                            <w:vAlign w:val="bottom"/>
                          </w:tcPr>
                          <w:p>
                            <w:pPr>
                              <w:pStyle w:val="Normal"/>
                              <w:ind w:right="120" w:hanging="0"/>
                              <w:jc w:val="right"/>
                              <w:rPr/>
                            </w:pPr>
                            <w:bookmarkStart w:id="105" w:name="__UnoMark__821_2858587162"/>
                            <w:bookmarkEnd w:id="105"/>
                            <w:r>
                              <w:rPr>
                                <w:rFonts w:eastAsia="Arial" w:cs="Arial" w:ascii="Arial" w:hAnsi="Arial"/>
                                <w:b/>
                                <w:bCs/>
                                <w:color w:val="FFFFFF"/>
                                <w:sz w:val="20"/>
                                <w:szCs w:val="20"/>
                              </w:rPr>
                              <w:t>39</w:t>
                            </w:r>
                            <w:bookmarkStart w:id="106" w:name="__UnoMark__822_2858587162"/>
                            <w:bookmarkEnd w:id="106"/>
                          </w:p>
                        </w:tc>
                      </w:tr>
                      <w:tr>
                        <w:trPr>
                          <w:trHeight w:val="34" w:hRule="atLeast"/>
                        </w:trPr>
                        <w:tc>
                          <w:tcPr>
                            <w:tcW w:w="659" w:type="dxa"/>
                            <w:tcBorders/>
                            <w:shd w:color="auto" w:fill="7D7B82" w:val="clear"/>
                            <w:vAlign w:val="bottom"/>
                          </w:tcPr>
                          <w:p>
                            <w:pPr>
                              <w:pStyle w:val="Normal"/>
                              <w:rPr>
                                <w:sz w:val="2"/>
                                <w:szCs w:val="2"/>
                              </w:rPr>
                            </w:pPr>
                            <w:r>
                              <w:rPr>
                                <w:sz w:val="2"/>
                                <w:szCs w:val="2"/>
                              </w:rPr>
                            </w:r>
                            <w:bookmarkStart w:id="107" w:name="__UnoMark__824_2858587162"/>
                            <w:bookmarkStart w:id="108" w:name="__UnoMark__823_2858587162"/>
                            <w:bookmarkStart w:id="109" w:name="__UnoMark__824_2858587162"/>
                            <w:bookmarkStart w:id="110" w:name="__UnoMark__823_2858587162"/>
                            <w:bookmarkEnd w:id="109"/>
                            <w:bookmarkEnd w:id="110"/>
                          </w:p>
                        </w:tc>
                        <w:tc>
                          <w:tcPr>
                            <w:tcW w:w="1820" w:type="dxa"/>
                            <w:tcBorders/>
                            <w:shd w:fill="auto" w:val="clear"/>
                            <w:vAlign w:val="bottom"/>
                          </w:tcPr>
                          <w:p>
                            <w:pPr>
                              <w:pStyle w:val="Normal"/>
                              <w:rPr>
                                <w:sz w:val="2"/>
                                <w:szCs w:val="2"/>
                              </w:rPr>
                            </w:pPr>
                            <w:r>
                              <w:rPr>
                                <w:sz w:val="2"/>
                                <w:szCs w:val="2"/>
                              </w:rPr>
                            </w:r>
                            <w:bookmarkStart w:id="111" w:name="__UnoMark__826_2858587162"/>
                            <w:bookmarkStart w:id="112" w:name="__UnoMark__825_2858587162"/>
                            <w:bookmarkStart w:id="113" w:name="__UnoMark__826_2858587162"/>
                            <w:bookmarkStart w:id="114" w:name="__UnoMark__825_2858587162"/>
                            <w:bookmarkEnd w:id="113"/>
                            <w:bookmarkEnd w:id="114"/>
                          </w:p>
                        </w:tc>
                        <w:tc>
                          <w:tcPr>
                            <w:tcW w:w="120" w:type="dxa"/>
                            <w:tcBorders/>
                            <w:shd w:fill="auto" w:val="clear"/>
                            <w:vAlign w:val="bottom"/>
                          </w:tcPr>
                          <w:p>
                            <w:pPr>
                              <w:pStyle w:val="Normal"/>
                              <w:rPr>
                                <w:sz w:val="2"/>
                                <w:szCs w:val="2"/>
                              </w:rPr>
                            </w:pPr>
                            <w:r>
                              <w:rPr>
                                <w:sz w:val="2"/>
                                <w:szCs w:val="2"/>
                              </w:rPr>
                            </w:r>
                            <w:bookmarkStart w:id="115" w:name="__UnoMark__828_2858587162"/>
                            <w:bookmarkStart w:id="116" w:name="__UnoMark__827_2858587162"/>
                            <w:bookmarkStart w:id="117" w:name="__UnoMark__828_2858587162"/>
                            <w:bookmarkStart w:id="118" w:name="__UnoMark__827_2858587162"/>
                            <w:bookmarkEnd w:id="117"/>
                            <w:bookmarkEnd w:id="118"/>
                          </w:p>
                        </w:tc>
                        <w:tc>
                          <w:tcPr>
                            <w:tcW w:w="660" w:type="dxa"/>
                            <w:tcBorders/>
                            <w:shd w:color="auto" w:fill="7D7B82" w:val="clear"/>
                            <w:vAlign w:val="bottom"/>
                          </w:tcPr>
                          <w:p>
                            <w:pPr>
                              <w:pStyle w:val="Normal"/>
                              <w:rPr>
                                <w:sz w:val="2"/>
                                <w:szCs w:val="2"/>
                              </w:rPr>
                            </w:pPr>
                            <w:r>
                              <w:rPr>
                                <w:sz w:val="2"/>
                                <w:szCs w:val="2"/>
                              </w:rPr>
                            </w:r>
                            <w:bookmarkStart w:id="119" w:name="__UnoMark__830_2858587162"/>
                            <w:bookmarkStart w:id="120" w:name="__UnoMark__829_2858587162"/>
                            <w:bookmarkStart w:id="121" w:name="__UnoMark__830_2858587162"/>
                            <w:bookmarkStart w:id="122" w:name="__UnoMark__829_2858587162"/>
                            <w:bookmarkEnd w:id="121"/>
                            <w:bookmarkEnd w:id="122"/>
                          </w:p>
                        </w:tc>
                        <w:tc>
                          <w:tcPr>
                            <w:tcW w:w="1840" w:type="dxa"/>
                            <w:tcBorders/>
                            <w:shd w:fill="auto" w:val="clear"/>
                            <w:vAlign w:val="bottom"/>
                          </w:tcPr>
                          <w:p>
                            <w:pPr>
                              <w:pStyle w:val="Normal"/>
                              <w:rPr>
                                <w:sz w:val="2"/>
                                <w:szCs w:val="2"/>
                              </w:rPr>
                            </w:pPr>
                            <w:r>
                              <w:rPr>
                                <w:sz w:val="2"/>
                                <w:szCs w:val="2"/>
                              </w:rPr>
                            </w:r>
                            <w:bookmarkStart w:id="123" w:name="__UnoMark__832_2858587162"/>
                            <w:bookmarkStart w:id="124" w:name="__UnoMark__831_2858587162"/>
                            <w:bookmarkStart w:id="125" w:name="__UnoMark__832_2858587162"/>
                            <w:bookmarkStart w:id="126" w:name="__UnoMark__831_2858587162"/>
                            <w:bookmarkEnd w:id="125"/>
                            <w:bookmarkEnd w:id="126"/>
                          </w:p>
                        </w:tc>
                        <w:tc>
                          <w:tcPr>
                            <w:tcW w:w="100" w:type="dxa"/>
                            <w:tcBorders/>
                            <w:shd w:fill="auto" w:val="clear"/>
                            <w:vAlign w:val="bottom"/>
                          </w:tcPr>
                          <w:p>
                            <w:pPr>
                              <w:pStyle w:val="Normal"/>
                              <w:rPr>
                                <w:sz w:val="2"/>
                                <w:szCs w:val="2"/>
                              </w:rPr>
                            </w:pPr>
                            <w:r>
                              <w:rPr>
                                <w:sz w:val="2"/>
                                <w:szCs w:val="2"/>
                              </w:rPr>
                            </w:r>
                            <w:bookmarkStart w:id="127" w:name="__UnoMark__834_2858587162"/>
                            <w:bookmarkStart w:id="128" w:name="__UnoMark__833_2858587162"/>
                            <w:bookmarkStart w:id="129" w:name="__UnoMark__834_2858587162"/>
                            <w:bookmarkStart w:id="130" w:name="__UnoMark__833_2858587162"/>
                            <w:bookmarkEnd w:id="129"/>
                            <w:bookmarkEnd w:id="130"/>
                          </w:p>
                        </w:tc>
                        <w:tc>
                          <w:tcPr>
                            <w:tcW w:w="660" w:type="dxa"/>
                            <w:tcBorders/>
                            <w:shd w:color="auto" w:fill="7D7B82" w:val="clear"/>
                            <w:vAlign w:val="bottom"/>
                          </w:tcPr>
                          <w:p>
                            <w:pPr>
                              <w:pStyle w:val="Normal"/>
                              <w:rPr>
                                <w:sz w:val="2"/>
                                <w:szCs w:val="2"/>
                              </w:rPr>
                            </w:pPr>
                            <w:r>
                              <w:rPr>
                                <w:sz w:val="2"/>
                                <w:szCs w:val="2"/>
                              </w:rPr>
                            </w:r>
                            <w:bookmarkStart w:id="131" w:name="__UnoMark__836_2858587162"/>
                            <w:bookmarkStart w:id="132" w:name="__UnoMark__835_2858587162"/>
                            <w:bookmarkStart w:id="133" w:name="__UnoMark__836_2858587162"/>
                            <w:bookmarkStart w:id="134" w:name="__UnoMark__835_2858587162"/>
                            <w:bookmarkEnd w:id="133"/>
                            <w:bookmarkEnd w:id="134"/>
                          </w:p>
                        </w:tc>
                        <w:tc>
                          <w:tcPr>
                            <w:tcW w:w="1840" w:type="dxa"/>
                            <w:tcBorders/>
                            <w:shd w:fill="auto" w:val="clear"/>
                            <w:vAlign w:val="bottom"/>
                          </w:tcPr>
                          <w:p>
                            <w:pPr>
                              <w:pStyle w:val="Normal"/>
                              <w:rPr>
                                <w:sz w:val="2"/>
                                <w:szCs w:val="2"/>
                              </w:rPr>
                            </w:pPr>
                            <w:r>
                              <w:rPr>
                                <w:sz w:val="2"/>
                                <w:szCs w:val="2"/>
                              </w:rPr>
                            </w:r>
                            <w:bookmarkStart w:id="135" w:name="__UnoMark__838_2858587162"/>
                            <w:bookmarkStart w:id="136" w:name="__UnoMark__837_2858587162"/>
                            <w:bookmarkStart w:id="137" w:name="__UnoMark__838_2858587162"/>
                            <w:bookmarkStart w:id="138" w:name="__UnoMark__837_2858587162"/>
                            <w:bookmarkEnd w:id="137"/>
                            <w:bookmarkEnd w:id="138"/>
                          </w:p>
                        </w:tc>
                        <w:tc>
                          <w:tcPr>
                            <w:tcW w:w="121" w:type="dxa"/>
                            <w:tcBorders/>
                            <w:shd w:fill="auto" w:val="clear"/>
                            <w:vAlign w:val="bottom"/>
                          </w:tcPr>
                          <w:p>
                            <w:pPr>
                              <w:pStyle w:val="Normal"/>
                              <w:rPr>
                                <w:sz w:val="2"/>
                                <w:szCs w:val="2"/>
                              </w:rPr>
                            </w:pPr>
                            <w:r>
                              <w:rPr>
                                <w:sz w:val="2"/>
                                <w:szCs w:val="2"/>
                              </w:rPr>
                            </w:r>
                            <w:bookmarkStart w:id="139" w:name="__UnoMark__840_2858587162"/>
                            <w:bookmarkStart w:id="140" w:name="__UnoMark__839_2858587162"/>
                            <w:bookmarkStart w:id="141" w:name="__UnoMark__840_2858587162"/>
                            <w:bookmarkStart w:id="142" w:name="__UnoMark__839_2858587162"/>
                            <w:bookmarkEnd w:id="141"/>
                            <w:bookmarkEnd w:id="142"/>
                          </w:p>
                        </w:tc>
                        <w:tc>
                          <w:tcPr>
                            <w:tcW w:w="659" w:type="dxa"/>
                            <w:tcBorders/>
                            <w:shd w:color="auto" w:fill="7D7B82" w:val="clear"/>
                            <w:vAlign w:val="bottom"/>
                          </w:tcPr>
                          <w:p>
                            <w:pPr>
                              <w:pStyle w:val="Normal"/>
                              <w:rPr>
                                <w:sz w:val="2"/>
                                <w:szCs w:val="2"/>
                              </w:rPr>
                            </w:pPr>
                            <w:r>
                              <w:rPr>
                                <w:sz w:val="2"/>
                                <w:szCs w:val="2"/>
                              </w:rPr>
                            </w:r>
                            <w:bookmarkStart w:id="143" w:name="__UnoMark__841_2858587162"/>
                            <w:bookmarkStart w:id="144" w:name="__UnoMark__841_2858587162"/>
                            <w:bookmarkEnd w:id="144"/>
                          </w:p>
                        </w:tc>
                      </w:tr>
                    </w:tbl>
                  </w:txbxContent>
                </v:textbox>
                <w10:wrap type="square"/>
              </v:rect>
            </w:pict>
          </mc:Fallback>
        </mc:AlternateContent>
      </w:r>
    </w:p>
    <w:p>
      <w:pPr>
        <w:pStyle w:val="Normal"/>
        <w:spacing w:lineRule="exact" w:line="20"/>
        <w:rPr>
          <w:sz w:val="20"/>
          <w:szCs w:val="20"/>
        </w:rPr>
      </w:pPr>
      <w:r>
        <w:rPr>
          <w:sz w:val="20"/>
          <w:szCs w:val="20"/>
        </w:rPr>
        <w:drawing>
          <wp:anchor behindDoc="1" distT="0" distB="0" distL="133350" distR="114300" simplePos="0" locked="0" layoutInCell="1" allowOverlap="1" relativeHeight="23">
            <wp:simplePos x="0" y="0"/>
            <wp:positionH relativeFrom="column">
              <wp:posOffset>1644650</wp:posOffset>
            </wp:positionH>
            <wp:positionV relativeFrom="paragraph">
              <wp:posOffset>-2540</wp:posOffset>
            </wp:positionV>
            <wp:extent cx="3238500" cy="1587500"/>
            <wp:effectExtent l="0" t="0" r="0" b="0"/>
            <wp:wrapNone/>
            <wp:docPr id="3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descr=""/>
                    <pic:cNvPicPr>
                      <a:picLocks noChangeAspect="1" noChangeArrowheads="1"/>
                    </pic:cNvPicPr>
                  </pic:nvPicPr>
                  <pic:blipFill>
                    <a:blip r:embed="rId27"/>
                    <a:stretch>
                      <a:fillRect/>
                    </a:stretch>
                  </pic:blipFill>
                  <pic:spPr bwMode="auto">
                    <a:xfrm>
                      <a:off x="0" y="0"/>
                      <a:ext cx="3238500" cy="1587500"/>
                    </a:xfrm>
                    <a:prstGeom prst="rect">
                      <a:avLst/>
                    </a:prstGeom>
                  </pic:spPr>
                </pic:pic>
              </a:graphicData>
            </a:graphic>
          </wp:anchor>
        </w:drawing>
        <w:drawing>
          <wp:anchor behindDoc="1" distT="0" distB="0" distL="133350" distR="114300" simplePos="0" locked="0" layoutInCell="1" allowOverlap="1" relativeHeight="25">
            <wp:simplePos x="0" y="0"/>
            <wp:positionH relativeFrom="column">
              <wp:posOffset>-25400</wp:posOffset>
            </wp:positionH>
            <wp:positionV relativeFrom="paragraph">
              <wp:posOffset>-2540</wp:posOffset>
            </wp:positionV>
            <wp:extent cx="1581150" cy="1581150"/>
            <wp:effectExtent l="0" t="0" r="0" b="0"/>
            <wp:wrapNone/>
            <wp:docPr id="32"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descr=""/>
                    <pic:cNvPicPr>
                      <a:picLocks noChangeAspect="1" noChangeArrowheads="1"/>
                    </pic:cNvPicPr>
                  </pic:nvPicPr>
                  <pic:blipFill>
                    <a:blip r:embed="rId28"/>
                    <a:stretch>
                      <a:fillRect/>
                    </a:stretch>
                  </pic:blipFill>
                  <pic:spPr bwMode="auto">
                    <a:xfrm>
                      <a:off x="0" y="0"/>
                      <a:ext cx="1581150" cy="1581150"/>
                    </a:xfrm>
                    <a:prstGeom prst="rect">
                      <a:avLst/>
                    </a:prstGeom>
                  </pic:spPr>
                </pic:pic>
              </a:graphicData>
            </a:graphic>
          </wp:anchor>
        </w:drawing>
      </w:r>
    </w:p>
    <w:p>
      <w:pPr>
        <w:pStyle w:val="Normal"/>
        <w:spacing w:lineRule="exact" w:line="137"/>
        <w:rPr>
          <w:sz w:val="20"/>
          <w:szCs w:val="20"/>
        </w:rPr>
      </w:pPr>
      <w:r>
        <w:rPr>
          <w:sz w:val="20"/>
          <w:szCs w:val="20"/>
        </w:rPr>
        <w:drawing>
          <wp:anchor behindDoc="1" distT="0" distB="0" distL="133350" distR="114300" simplePos="0" locked="0" layoutInCell="1" allowOverlap="1" relativeHeight="24">
            <wp:simplePos x="0" y="0"/>
            <wp:positionH relativeFrom="column">
              <wp:posOffset>-537845</wp:posOffset>
            </wp:positionH>
            <wp:positionV relativeFrom="paragraph">
              <wp:posOffset>16510</wp:posOffset>
            </wp:positionV>
            <wp:extent cx="1581150" cy="1581150"/>
            <wp:effectExtent l="0" t="0" r="0" b="0"/>
            <wp:wrapNone/>
            <wp:docPr id="3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4" descr=""/>
                    <pic:cNvPicPr>
                      <a:picLocks noChangeAspect="1" noChangeArrowheads="1"/>
                    </pic:cNvPicPr>
                  </pic:nvPicPr>
                  <pic:blipFill>
                    <a:blip r:embed="rId29"/>
                    <a:stretch>
                      <a:fillRect/>
                    </a:stretch>
                  </pic:blipFill>
                  <pic:spPr bwMode="auto">
                    <a:xfrm>
                      <a:off x="0" y="0"/>
                      <a:ext cx="1581150" cy="1581150"/>
                    </a:xfrm>
                    <a:prstGeom prst="rect">
                      <a:avLst/>
                    </a:prstGeom>
                  </pic:spPr>
                </pic:pic>
              </a:graphicData>
            </a:graphic>
          </wp:anchor>
        </w:drawing>
      </w:r>
    </w:p>
    <w:p>
      <w:pPr>
        <w:pStyle w:val="Normal"/>
        <w:spacing w:lineRule="exact" w:line="2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
        <w:rPr>
          <w:sz w:val="20"/>
          <w:szCs w:val="20"/>
        </w:rPr>
      </w:pPr>
      <w:r>
        <w:rPr>
          <w:sz w:val="20"/>
          <w:szCs w:val="20"/>
        </w:rPr>
      </w:r>
    </w:p>
    <w:p>
      <w:pPr>
        <w:pStyle w:val="Normal"/>
        <w:spacing w:lineRule="exact" w:line="205"/>
        <w:rPr>
          <w:sz w:val="20"/>
          <w:szCs w:val="20"/>
        </w:rPr>
      </w:pPr>
      <w:r>
        <w:rPr>
          <w:sz w:val="20"/>
          <w:szCs w:val="20"/>
        </w:rPr>
      </w:r>
    </w:p>
    <w:p>
      <w:pPr>
        <w:pStyle w:val="Normal"/>
        <w:tabs>
          <w:tab w:val="clear" w:pos="720"/>
          <w:tab w:val="left" w:pos="2800" w:leader="none"/>
        </w:tabs>
        <w:ind w:left="220" w:hanging="0"/>
        <w:rPr>
          <w:rFonts w:ascii="Arial" w:hAnsi="Arial" w:eastAsia="Arial" w:cs="Arial"/>
          <w:b/>
          <w:b/>
          <w:bCs/>
          <w:color w:val="FFFFFF"/>
          <w:sz w:val="20"/>
          <w:szCs w:val="20"/>
          <w:lang w:val="fr-FR"/>
        </w:rPr>
      </w:pPr>
      <w:r>
        <w:rPr>
          <w:rFonts w:eastAsia="Arial" w:cs="Arial" w:ascii="Arial" w:hAnsi="Arial"/>
          <w:b/>
          <w:bCs/>
          <w:color w:val="FFFFFF"/>
          <w:sz w:val="20"/>
          <w:szCs w:val="20"/>
          <w:lang w:val="fr-FR"/>
        </w:rPr>
      </w:r>
    </w:p>
    <w:p>
      <w:pPr>
        <w:pStyle w:val="Normal"/>
        <w:tabs>
          <w:tab w:val="clear" w:pos="720"/>
          <w:tab w:val="left" w:pos="2800" w:leader="none"/>
        </w:tabs>
        <w:ind w:left="220" w:hanging="0"/>
        <w:rPr>
          <w:rFonts w:ascii="Arial" w:hAnsi="Arial" w:eastAsia="Arial" w:cs="Arial"/>
          <w:b/>
          <w:b/>
          <w:bCs/>
          <w:color w:val="FFFFFF"/>
          <w:sz w:val="20"/>
          <w:szCs w:val="20"/>
          <w:lang w:val="fr-FR"/>
        </w:rPr>
      </w:pPr>
      <w:r>
        <w:rPr>
          <w:sz w:val="20"/>
          <w:szCs w:val="20"/>
          <w:lang w:val="fr-FR"/>
        </w:rPr>
        <w:tab/>
      </w:r>
    </w:p>
    <w:p>
      <w:pPr>
        <w:pStyle w:val="Normal"/>
        <w:tabs>
          <w:tab w:val="clear" w:pos="720"/>
          <w:tab w:val="left" w:pos="2800" w:leader="none"/>
        </w:tabs>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drawing>
          <wp:anchor behindDoc="1" distT="0" distB="0" distL="133350" distR="114300" simplePos="0" locked="0" layoutInCell="1" allowOverlap="1" relativeHeight="26">
            <wp:simplePos x="0" y="0"/>
            <wp:positionH relativeFrom="column">
              <wp:posOffset>-25400</wp:posOffset>
            </wp:positionH>
            <wp:positionV relativeFrom="paragraph">
              <wp:posOffset>72390</wp:posOffset>
            </wp:positionV>
            <wp:extent cx="3238500" cy="1581150"/>
            <wp:effectExtent l="0" t="0" r="0" b="0"/>
            <wp:wrapNone/>
            <wp:docPr id="34"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6" descr=""/>
                    <pic:cNvPicPr>
                      <a:picLocks noChangeAspect="1" noChangeArrowheads="1"/>
                    </pic:cNvPicPr>
                  </pic:nvPicPr>
                  <pic:blipFill>
                    <a:blip r:embed="rId30"/>
                    <a:stretch>
                      <a:fillRect/>
                    </a:stretch>
                  </pic:blipFill>
                  <pic:spPr bwMode="auto">
                    <a:xfrm>
                      <a:off x="0" y="0"/>
                      <a:ext cx="3238500" cy="1581150"/>
                    </a:xfrm>
                    <a:prstGeom prst="rect">
                      <a:avLst/>
                    </a:prstGeom>
                  </pic:spPr>
                </pic:pic>
              </a:graphicData>
            </a:graphic>
          </wp:anchor>
        </w:drawing>
      </w:r>
    </w:p>
    <w:p>
      <w:pPr>
        <w:pStyle w:val="Normal"/>
        <w:spacing w:lineRule="exact" w:line="200"/>
        <w:rPr>
          <w:sz w:val="20"/>
          <w:szCs w:val="20"/>
          <w:lang w:val="fr-FR"/>
        </w:rPr>
      </w:pPr>
      <w:bookmarkStart w:id="145" w:name="page8"/>
      <w:bookmarkEnd w:id="145"/>
      <w:r>
        <w:rPr>
          <w:rFonts w:eastAsia="Arial" w:cs="Arial" w:ascii="Arial" w:hAnsi="Arial"/>
          <w:b/>
          <w:bCs/>
          <w:color w:val="FFFFFF"/>
          <w:sz w:val="20"/>
          <w:szCs w:val="20"/>
        </w:rPr>
        <w:t>41                                           42</w:t>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rPr>
          <w:b/>
          <w:b/>
          <w:bCs/>
          <w:color w:val="FF0000"/>
          <w:sz w:val="18"/>
          <w:szCs w:val="18"/>
          <w:lang w:val="fr-FR"/>
        </w:rPr>
      </w:pPr>
      <w:r>
        <w:rPr>
          <w:b/>
          <w:bCs/>
          <w:color w:val="FF0000"/>
          <w:sz w:val="18"/>
          <w:szCs w:val="18"/>
          <w:lang w:val="fr-FR"/>
        </w:rPr>
      </w:r>
    </w:p>
    <w:p>
      <w:pPr>
        <w:pStyle w:val="Normal"/>
        <w:rPr>
          <w:b/>
          <w:b/>
          <w:bCs/>
          <w:color w:val="FF0000"/>
          <w:sz w:val="18"/>
          <w:szCs w:val="18"/>
          <w:lang w:val="fr-FR"/>
        </w:rPr>
      </w:pPr>
      <w:r>
        <w:rPr>
          <w:b/>
          <w:bCs/>
          <w:color w:val="FF0000"/>
          <w:sz w:val="18"/>
          <w:szCs w:val="18"/>
          <w:lang w:val="fr-FR"/>
        </w:rPr>
      </w:r>
      <w:bookmarkStart w:id="146" w:name="_GoBack"/>
      <w:bookmarkStart w:id="147" w:name="_GoBack"/>
      <w:bookmarkEnd w:id="147"/>
    </w:p>
    <w:p>
      <w:pPr>
        <w:pStyle w:val="Normal"/>
        <w:rPr>
          <w:b/>
          <w:b/>
          <w:bCs/>
          <w:color w:val="FF0000"/>
          <w:sz w:val="18"/>
          <w:szCs w:val="18"/>
          <w:lang w:val="fr-FR"/>
        </w:rPr>
      </w:pPr>
      <w:r>
        <w:rPr>
          <w:b/>
          <w:bCs/>
          <w:color w:val="FF0000"/>
          <w:sz w:val="18"/>
          <w:szCs w:val="18"/>
          <w:lang w:val="fr-FR"/>
        </w:rPr>
      </w:r>
    </w:p>
    <w:p>
      <w:pPr>
        <w:pStyle w:val="Normal"/>
        <w:rPr>
          <w:b/>
          <w:b/>
          <w:bCs/>
          <w:color w:val="FF0000"/>
          <w:sz w:val="18"/>
          <w:szCs w:val="18"/>
          <w:lang w:val="fr-FR"/>
        </w:rPr>
      </w:pPr>
      <w:r>
        <w:rPr>
          <w:b/>
          <w:bCs/>
          <w:color w:val="FF0000"/>
          <w:sz w:val="18"/>
          <w:szCs w:val="18"/>
          <w:lang w:val="fr-FR"/>
        </w:rPr>
      </w:r>
    </w:p>
    <w:p>
      <w:pPr>
        <w:pStyle w:val="Normal"/>
        <w:rPr>
          <w:b/>
          <w:b/>
          <w:bCs/>
          <w:color w:val="FF0000"/>
          <w:sz w:val="18"/>
          <w:szCs w:val="18"/>
          <w:lang w:val="fr-FR"/>
        </w:rPr>
      </w:pPr>
      <w:r>
        <w:rPr>
          <w:b/>
          <w:bCs/>
          <w:color w:val="FF0000"/>
          <w:sz w:val="18"/>
          <w:szCs w:val="18"/>
          <w:lang w:val="fr-FR"/>
        </w:rPr>
      </w:r>
    </w:p>
    <w:p>
      <w:pPr>
        <w:pStyle w:val="Normal"/>
        <w:rPr>
          <w:b/>
          <w:b/>
          <w:bCs/>
          <w:color w:val="FF0000"/>
          <w:sz w:val="18"/>
          <w:szCs w:val="18"/>
          <w:lang w:val="fr-FR"/>
        </w:rPr>
      </w:pPr>
      <w:r>
        <w:rPr>
          <w:b/>
          <w:bCs/>
          <w:color w:val="FF0000"/>
          <w:sz w:val="18"/>
          <w:szCs w:val="18"/>
          <w:lang w:val="fr-FR"/>
        </w:rPr>
        <w:t>CONDITIONS DE LA GARANTIE</w:t>
      </w:r>
    </w:p>
    <w:p>
      <w:pPr>
        <w:pStyle w:val="Normal"/>
        <w:rPr>
          <w:sz w:val="18"/>
          <w:szCs w:val="18"/>
          <w:lang w:val="fr-FR"/>
        </w:rPr>
      </w:pPr>
      <w:r>
        <w:rPr>
          <w:sz w:val="18"/>
          <w:szCs w:val="18"/>
          <w:lang w:val="fr-FR"/>
        </w:rPr>
        <w:t>1. La poussette est garantie 12 mois à compter de la date d'achat.</w:t>
      </w:r>
    </w:p>
    <w:p>
      <w:pPr>
        <w:pStyle w:val="Normal"/>
        <w:rPr>
          <w:sz w:val="18"/>
          <w:szCs w:val="18"/>
          <w:lang w:val="fr-FR"/>
        </w:rPr>
      </w:pPr>
      <w:r>
        <w:rPr>
          <w:sz w:val="18"/>
          <w:szCs w:val="18"/>
          <w:lang w:val="fr-FR"/>
        </w:rPr>
        <w:t>2. Les réparations de la garantie sont effectuées par le fabricant ou par le client lorsqu’ il s’ agit du remplacement des pièces d´usure.</w:t>
      </w:r>
    </w:p>
    <w:p>
      <w:pPr>
        <w:pStyle w:val="Normal"/>
        <w:rPr>
          <w:sz w:val="18"/>
          <w:szCs w:val="18"/>
          <w:lang w:val="fr-FR"/>
        </w:rPr>
      </w:pPr>
      <w:r>
        <w:rPr>
          <w:sz w:val="18"/>
          <w:szCs w:val="18"/>
          <w:lang w:val="fr-FR"/>
        </w:rPr>
        <w:t>3. Les problèmes techniques de la poussette pendant la période de garantie seront réparés dans les 14 jours après reception chez le constructeur. Les frais de transport sont à la charge du client.</w:t>
      </w:r>
    </w:p>
    <w:p>
      <w:pPr>
        <w:pStyle w:val="Normal"/>
        <w:rPr>
          <w:sz w:val="18"/>
          <w:szCs w:val="18"/>
          <w:lang w:val="fr-FR"/>
        </w:rPr>
      </w:pPr>
      <w:r>
        <w:rPr>
          <w:sz w:val="18"/>
          <w:szCs w:val="18"/>
          <w:lang w:val="fr-FR"/>
        </w:rPr>
        <w:t>4. La durée de la garantie est prolongée par la durée de la réparation.</w:t>
      </w:r>
    </w:p>
    <w:p>
      <w:pPr>
        <w:pStyle w:val="Normal"/>
        <w:rPr>
          <w:sz w:val="18"/>
          <w:szCs w:val="18"/>
          <w:lang w:val="fr-FR"/>
        </w:rPr>
      </w:pPr>
      <w:r>
        <w:rPr>
          <w:sz w:val="18"/>
          <w:szCs w:val="18"/>
          <w:lang w:val="fr-FR"/>
        </w:rPr>
        <w:t>5. Les dommages causés par une mauvaise utilisation de la poussette seront à la charge du client.</w:t>
      </w:r>
    </w:p>
    <w:p>
      <w:pPr>
        <w:pStyle w:val="Normal"/>
        <w:rPr>
          <w:sz w:val="18"/>
          <w:szCs w:val="18"/>
          <w:lang w:val="fr-FR"/>
        </w:rPr>
      </w:pPr>
      <w:r>
        <w:rPr>
          <w:sz w:val="18"/>
          <w:szCs w:val="18"/>
          <w:lang w:val="fr-FR"/>
        </w:rPr>
        <w:t>6. Le constructeur prend la décision du mode de réparation de la poussette.</w:t>
      </w:r>
    </w:p>
    <w:p>
      <w:pPr>
        <w:pStyle w:val="Normal"/>
        <w:rPr>
          <w:sz w:val="18"/>
          <w:szCs w:val="18"/>
          <w:lang w:val="fr-FR"/>
        </w:rPr>
      </w:pPr>
      <w:r>
        <w:rPr>
          <w:sz w:val="18"/>
          <w:szCs w:val="18"/>
          <w:lang w:val="fr-FR"/>
        </w:rPr>
        <w:t>7. Les défauts de fabrication du produit doivent être signalées au vendeur.</w:t>
      </w:r>
    </w:p>
    <w:p>
      <w:pPr>
        <w:pStyle w:val="Normal"/>
        <w:rPr>
          <w:sz w:val="18"/>
          <w:szCs w:val="18"/>
          <w:lang w:val="fr-FR"/>
        </w:rPr>
      </w:pPr>
      <w:r>
        <w:rPr>
          <w:sz w:val="18"/>
          <w:szCs w:val="18"/>
          <w:lang w:val="fr-FR"/>
        </w:rPr>
        <w:t>8. Dans le courrier de demande de garantie, l'utilisateur doit indiquer les circonstances dans lesquelles la poussette a été endommagée.</w:t>
      </w:r>
    </w:p>
    <w:p>
      <w:pPr>
        <w:pStyle w:val="Normal"/>
        <w:rPr>
          <w:sz w:val="18"/>
          <w:szCs w:val="18"/>
          <w:lang w:val="fr-FR"/>
        </w:rPr>
      </w:pPr>
      <w:r>
        <w:rPr>
          <w:sz w:val="18"/>
          <w:szCs w:val="18"/>
          <w:lang w:val="fr-FR"/>
        </w:rPr>
        <w:t>9. La poussette retournée dans les conditions de la garantie, devra être dans un état propre.</w:t>
      </w:r>
    </w:p>
    <w:p>
      <w:pPr>
        <w:pStyle w:val="Normal"/>
        <w:rPr>
          <w:sz w:val="18"/>
          <w:szCs w:val="18"/>
          <w:lang w:val="fr-FR"/>
        </w:rPr>
      </w:pPr>
      <w:r>
        <w:rPr>
          <w:sz w:val="18"/>
          <w:szCs w:val="18"/>
          <w:lang w:val="fr-FR"/>
        </w:rPr>
        <w:t>10. Le coût de l'expédition en cas de plainte injustifiée est à la charge de l'acheteur.</w:t>
      </w:r>
    </w:p>
    <w:p>
      <w:pPr>
        <w:pStyle w:val="Normal"/>
        <w:rPr>
          <w:sz w:val="18"/>
          <w:szCs w:val="18"/>
          <w:lang w:val="fr-FR"/>
        </w:rPr>
      </w:pPr>
      <w:r>
        <w:rPr>
          <w:sz w:val="18"/>
          <w:szCs w:val="18"/>
          <w:lang w:val="fr-FR"/>
        </w:rPr>
        <w:t>11. La garantie ne couvre pas:</w:t>
      </w:r>
    </w:p>
    <w:p>
      <w:pPr>
        <w:pStyle w:val="Normal"/>
        <w:rPr>
          <w:sz w:val="18"/>
          <w:szCs w:val="18"/>
          <w:lang w:val="fr-FR"/>
        </w:rPr>
      </w:pPr>
      <w:r>
        <w:rPr>
          <w:sz w:val="18"/>
          <w:szCs w:val="18"/>
          <w:lang w:val="fr-FR"/>
        </w:rPr>
        <w:t>- L´usure naturelle de pièces particulières tels que la capote, les pneus, chambre a aire des fermetures eclair, des freins, etc.</w:t>
      </w:r>
    </w:p>
    <w:p>
      <w:pPr>
        <w:pStyle w:val="Normal"/>
        <w:rPr>
          <w:sz w:val="18"/>
          <w:szCs w:val="18"/>
          <w:lang w:val="fr-FR"/>
        </w:rPr>
      </w:pPr>
      <w:r>
        <w:rPr>
          <w:sz w:val="18"/>
          <w:szCs w:val="18"/>
          <w:lang w:val="fr-FR"/>
        </w:rPr>
        <w:t>- Les dommages causés par une mauvaise utilisation, stockage ou un mauvais entretien.</w:t>
      </w:r>
    </w:p>
    <w:p>
      <w:pPr>
        <w:pStyle w:val="Normal"/>
        <w:rPr>
          <w:sz w:val="18"/>
          <w:szCs w:val="18"/>
          <w:lang w:val="fr-FR"/>
        </w:rPr>
      </w:pPr>
      <w:r>
        <w:rPr>
          <w:sz w:val="18"/>
          <w:szCs w:val="18"/>
          <w:lang w:val="fr-FR"/>
        </w:rPr>
        <w:t>- Les dégâts mécaniques et thermiques</w:t>
      </w:r>
    </w:p>
    <w:p>
      <w:pPr>
        <w:pStyle w:val="Normal"/>
        <w:rPr>
          <w:sz w:val="18"/>
          <w:szCs w:val="18"/>
          <w:lang w:val="fr-FR"/>
        </w:rPr>
      </w:pPr>
      <w:r>
        <w:rPr>
          <w:sz w:val="18"/>
          <w:szCs w:val="18"/>
          <w:lang w:val="fr-FR"/>
        </w:rPr>
        <w:t>- Changement de couleur des tissus</w:t>
      </w:r>
    </w:p>
    <w:p>
      <w:pPr>
        <w:pStyle w:val="Normal"/>
        <w:rPr>
          <w:sz w:val="18"/>
          <w:szCs w:val="18"/>
          <w:lang w:val="fr-FR"/>
        </w:rPr>
      </w:pPr>
      <w:r>
        <w:rPr>
          <w:sz w:val="18"/>
          <w:szCs w:val="18"/>
          <w:lang w:val="fr-FR"/>
        </w:rPr>
        <w:t>- Un équipement perdu</w:t>
      </w:r>
    </w:p>
    <w:p>
      <w:pPr>
        <w:pStyle w:val="Normal"/>
        <w:rPr>
          <w:sz w:val="18"/>
          <w:szCs w:val="18"/>
          <w:lang w:val="fr-FR"/>
        </w:rPr>
      </w:pPr>
      <w:r>
        <w:rPr>
          <w:sz w:val="18"/>
          <w:szCs w:val="18"/>
          <w:lang w:val="fr-FR"/>
        </w:rPr>
        <w:t>- Réparations par des personnes non autorisées</w:t>
      </w:r>
    </w:p>
    <w:p>
      <w:pPr>
        <w:pStyle w:val="Normal"/>
        <w:rPr>
          <w:b/>
          <w:b/>
          <w:bCs/>
          <w:color w:val="FF0000"/>
          <w:sz w:val="18"/>
          <w:szCs w:val="18"/>
          <w:lang w:val="fr-FR"/>
        </w:rPr>
      </w:pPr>
      <w:r>
        <w:rPr>
          <w:b/>
          <w:bCs/>
          <w:color w:val="FF0000"/>
          <w:sz w:val="18"/>
          <w:szCs w:val="18"/>
          <w:lang w:val="fr-FR"/>
        </w:rPr>
        <w:t>NOTES IMPORTANTES</w:t>
      </w:r>
    </w:p>
    <w:p>
      <w:pPr>
        <w:pStyle w:val="Normal"/>
        <w:rPr>
          <w:sz w:val="18"/>
          <w:szCs w:val="18"/>
          <w:lang w:val="fr-FR"/>
        </w:rPr>
      </w:pPr>
      <w:r>
        <w:rPr>
          <w:sz w:val="18"/>
          <w:szCs w:val="18"/>
          <w:lang w:val="fr-FR"/>
        </w:rPr>
        <w:t>1. La poussette est utilisée pour le transport d´un seul enfant</w:t>
      </w:r>
    </w:p>
    <w:p>
      <w:pPr>
        <w:pStyle w:val="Normal"/>
        <w:rPr>
          <w:sz w:val="18"/>
          <w:szCs w:val="18"/>
          <w:lang w:val="fr-FR"/>
        </w:rPr>
      </w:pPr>
      <w:r>
        <w:rPr>
          <w:sz w:val="18"/>
          <w:szCs w:val="18"/>
          <w:lang w:val="fr-FR"/>
        </w:rPr>
        <w:t>2. Ne pas accrocher/transporter de charge supplémentaire sur la poussette.</w:t>
      </w:r>
    </w:p>
    <w:p>
      <w:pPr>
        <w:pStyle w:val="Normal"/>
        <w:rPr>
          <w:sz w:val="18"/>
          <w:szCs w:val="18"/>
          <w:lang w:val="fr-FR"/>
        </w:rPr>
      </w:pPr>
      <w:r>
        <w:rPr>
          <w:sz w:val="18"/>
          <w:szCs w:val="18"/>
          <w:lang w:val="fr-FR"/>
        </w:rPr>
        <w:t>3. Ne pas descendre les escalier avec bébé sur la poussette, car il peut tomber.</w:t>
      </w:r>
    </w:p>
    <w:p>
      <w:pPr>
        <w:pStyle w:val="Normal"/>
        <w:rPr>
          <w:sz w:val="18"/>
          <w:szCs w:val="18"/>
          <w:lang w:val="fr-FR"/>
        </w:rPr>
      </w:pPr>
      <w:r>
        <w:rPr>
          <w:sz w:val="18"/>
          <w:szCs w:val="18"/>
          <w:lang w:val="fr-FR"/>
        </w:rPr>
        <w:t>4. Lorsque vous n´utilisez pas la poussette, il faut toujours vérifier que le frein soit bien enclenché.</w:t>
      </w:r>
    </w:p>
    <w:p>
      <w:pPr>
        <w:pStyle w:val="Normal"/>
        <w:rPr>
          <w:sz w:val="18"/>
          <w:szCs w:val="18"/>
          <w:lang w:val="fr-FR"/>
        </w:rPr>
      </w:pPr>
      <w:r>
        <w:rPr>
          <w:sz w:val="18"/>
          <w:szCs w:val="18"/>
          <w:lang w:val="fr-FR"/>
        </w:rPr>
        <w:t>5. Ne laissez pas votre bébé dans la poussette sans surveillance.</w:t>
      </w:r>
    </w:p>
    <w:p>
      <w:pPr>
        <w:pStyle w:val="Normal"/>
        <w:rPr>
          <w:sz w:val="18"/>
          <w:szCs w:val="18"/>
          <w:lang w:val="fr-FR"/>
        </w:rPr>
      </w:pPr>
      <w:r>
        <w:rPr>
          <w:sz w:val="18"/>
          <w:szCs w:val="18"/>
          <w:lang w:val="fr-FR"/>
        </w:rPr>
        <w:t>6. Lorsque bébé est installé dans la poussette canne ou le siège auto, il doit toujours porter sa ceinture de sécurité. Celle-ci doit être ajustée à la taille de l´enfant afin qu´il ne puisse pas bouger.</w:t>
      </w:r>
    </w:p>
    <w:p>
      <w:pPr>
        <w:pStyle w:val="Normal"/>
        <w:rPr>
          <w:sz w:val="18"/>
          <w:szCs w:val="18"/>
          <w:lang w:val="fr-FR"/>
        </w:rPr>
      </w:pPr>
      <w:r>
        <w:rPr>
          <w:sz w:val="18"/>
          <w:szCs w:val="18"/>
          <w:lang w:val="fr-FR"/>
        </w:rPr>
        <w:t>7. Les autres opérations ne doivent pas être réalisées lorsque l´enfant est dans la poussette.</w:t>
      </w:r>
    </w:p>
    <w:p>
      <w:pPr>
        <w:pStyle w:val="Normal"/>
        <w:rPr>
          <w:sz w:val="18"/>
          <w:szCs w:val="18"/>
          <w:lang w:val="fr-FR"/>
        </w:rPr>
      </w:pPr>
      <w:r>
        <w:rPr>
          <w:sz w:val="18"/>
          <w:szCs w:val="18"/>
          <w:lang w:val="fr-FR"/>
        </w:rPr>
        <w:t xml:space="preserve">  </w:t>
      </w:r>
      <w:r>
        <w:rPr>
          <w:sz w:val="18"/>
          <w:szCs w:val="18"/>
          <w:lang w:val="fr-FR"/>
        </w:rPr>
        <w:t>8. Nettoyez la poussette avec une éponge humide et avec un détergent doux. Protégez la poussette de la pluie et de la forte lumière du soleil. Ne pas laisser les tissus mouillés, car cela peut entraîner une décoloration des tissus.</w:t>
      </w:r>
    </w:p>
    <w:p>
      <w:pPr>
        <w:pStyle w:val="Normal"/>
        <w:rPr>
          <w:sz w:val="18"/>
          <w:szCs w:val="18"/>
          <w:lang w:val="fr-FR"/>
        </w:rPr>
      </w:pPr>
      <w:r>
        <w:rPr>
          <w:sz w:val="18"/>
          <w:szCs w:val="18"/>
          <w:lang w:val="fr-FR"/>
        </w:rPr>
        <w:t>9. Ne pas utiliser pour la course et le patinage.</w:t>
      </w:r>
    </w:p>
    <w:p>
      <w:pPr>
        <w:pStyle w:val="Normal"/>
        <w:rPr>
          <w:b/>
          <w:b/>
          <w:sz w:val="18"/>
          <w:szCs w:val="18"/>
          <w:lang w:val="fr-FR"/>
        </w:rPr>
      </w:pPr>
      <w:r>
        <w:rPr>
          <w:b/>
          <w:sz w:val="18"/>
          <w:szCs w:val="18"/>
          <w:lang w:val="fr-FR"/>
        </w:rPr>
        <w:t>10. Lubrifiez régulièrement les pièces mobiles (freins par exemple).</w:t>
      </w:r>
    </w:p>
    <w:p>
      <w:pPr>
        <w:pStyle w:val="Normal"/>
        <w:rPr>
          <w:sz w:val="18"/>
          <w:szCs w:val="18"/>
          <w:lang w:val="fr-FR"/>
        </w:rPr>
      </w:pPr>
      <w:r>
        <w:rPr>
          <w:sz w:val="18"/>
          <w:szCs w:val="18"/>
          <w:lang w:val="fr-FR"/>
        </w:rPr>
        <w:t>11. Ne pas entreposer dans des endroits humides.</w:t>
      </w:r>
    </w:p>
    <w:p>
      <w:pPr>
        <w:pStyle w:val="Normal"/>
        <w:spacing w:lineRule="exact" w:line="200"/>
        <w:rPr>
          <w:sz w:val="20"/>
          <w:szCs w:val="20"/>
          <w:lang w:val="fr-FR"/>
        </w:rPr>
      </w:pPr>
      <w:r>
        <w:rPr>
          <w:sz w:val="20"/>
          <w:szCs w:val="20"/>
          <w:lang w:val="fr-FR"/>
        </w:rPr>
      </w:r>
    </w:p>
    <w:p>
      <w:pPr>
        <w:pStyle w:val="Normal"/>
        <w:jc w:val="center"/>
        <w:rPr>
          <w:b/>
          <w:b/>
          <w:bCs/>
          <w:color w:val="FF0000"/>
          <w:sz w:val="18"/>
          <w:szCs w:val="18"/>
          <w:lang w:val="fr-FR"/>
        </w:rPr>
      </w:pPr>
      <w:r>
        <w:rPr>
          <w:b/>
          <w:bCs/>
          <w:color w:val="FF0000"/>
          <w:sz w:val="18"/>
          <w:szCs w:val="18"/>
          <w:lang w:val="fr-FR"/>
        </w:rPr>
        <w:t>CONDITIONS D'UTILISATION</w:t>
      </w:r>
    </w:p>
    <w:p>
      <w:pPr>
        <w:pStyle w:val="Normal"/>
        <w:jc w:val="center"/>
        <w:rPr>
          <w:b/>
          <w:b/>
          <w:bCs/>
          <w:color w:val="FF0000"/>
          <w:sz w:val="18"/>
          <w:szCs w:val="18"/>
          <w:lang w:val="fr-FR"/>
        </w:rPr>
      </w:pPr>
      <w:r>
        <w:rPr>
          <w:b/>
          <w:bCs/>
          <w:color w:val="FF0000"/>
          <w:sz w:val="18"/>
          <w:szCs w:val="18"/>
          <w:lang w:val="fr-FR"/>
        </w:rPr>
      </w:r>
    </w:p>
    <w:p>
      <w:pPr>
        <w:pStyle w:val="Normal"/>
        <w:jc w:val="center"/>
        <w:rPr>
          <w:sz w:val="18"/>
          <w:szCs w:val="18"/>
          <w:lang w:val="fr-FR"/>
        </w:rPr>
      </w:pPr>
      <w:r>
        <w:rPr>
          <w:sz w:val="18"/>
          <w:szCs w:val="18"/>
          <w:lang w:val="fr-FR"/>
        </w:rPr>
        <w:t>La condition de base pour le bon fonctionnement de la poussette est de ne pas dépasser les charges autorisées. Il est interdit de balancer la poussette OU de monter/descendre les escaliers OU rouler sur un terrain ayant de grandes irrégularités. Vérifiez au moins une fois par mois la position des boulons et serrez les écrous si necessaire. Les pièces mobiles et surtout les essieux ainsi que les cables de freins doivent être lubrifiés régulièrement. Sans lubrifier les pièces mobiles, des dommages irréparables peuvent être causés et la garantie sera perdue.</w:t>
      </w:r>
    </w:p>
    <w:p>
      <w:pPr>
        <w:pStyle w:val="Normal"/>
        <w:jc w:val="center"/>
        <w:rPr>
          <w:sz w:val="18"/>
          <w:szCs w:val="18"/>
          <w:lang w:val="fr-FR"/>
        </w:rPr>
      </w:pPr>
      <w:r>
        <w:rPr>
          <w:sz w:val="18"/>
          <w:szCs w:val="18"/>
          <w:lang w:val="fr-FR"/>
        </w:rPr>
      </w:r>
    </w:p>
    <w:p>
      <w:pPr>
        <w:pStyle w:val="Normal"/>
        <w:rPr>
          <w:color w:val="FF0000"/>
          <w:sz w:val="18"/>
          <w:szCs w:val="18"/>
          <w:lang w:val="fr-FR"/>
        </w:rPr>
      </w:pPr>
      <w:r>
        <w:rPr>
          <w:color w:val="FF0000"/>
          <w:sz w:val="18"/>
          <w:szCs w:val="18"/>
          <w:lang w:val="fr-FR"/>
        </w:rPr>
        <w:t>AVERTISSEMENT: laisser un bébé dans une poussette sans surveillance peut poser un danger.</w:t>
      </w:r>
    </w:p>
    <w:p>
      <w:pPr>
        <w:pStyle w:val="Normal"/>
        <w:rPr>
          <w:color w:val="FF0000"/>
          <w:sz w:val="18"/>
          <w:szCs w:val="18"/>
          <w:lang w:val="fr-FR"/>
        </w:rPr>
      </w:pPr>
      <w:r>
        <w:rPr>
          <w:color w:val="FF0000"/>
          <w:sz w:val="18"/>
          <w:szCs w:val="18"/>
          <w:lang w:val="fr-FR"/>
        </w:rPr>
        <w:t>AVERTISSEMENT: Avant d'utiliser la poussette, assurez-vous que les mécanismes de pliage sont verrouillés.</w:t>
      </w:r>
    </w:p>
    <w:p>
      <w:pPr>
        <w:pStyle w:val="Normal"/>
        <w:rPr>
          <w:color w:val="FF0000"/>
          <w:sz w:val="18"/>
          <w:szCs w:val="18"/>
          <w:lang w:val="fr-FR"/>
        </w:rPr>
      </w:pPr>
      <w:r>
        <w:rPr>
          <w:color w:val="FF0000"/>
          <w:sz w:val="18"/>
          <w:szCs w:val="18"/>
          <w:lang w:val="fr-FR"/>
        </w:rPr>
        <w:t>AVERTISSEMENT: toute charge suspendue sur les poignées ou sur le chassis de la poussette met en péril sa stabilité.</w:t>
      </w:r>
    </w:p>
    <w:p>
      <w:pPr>
        <w:pStyle w:val="Normal"/>
        <w:rPr>
          <w:color w:val="FF0000"/>
          <w:sz w:val="18"/>
          <w:szCs w:val="18"/>
          <w:lang w:val="fr-FR"/>
        </w:rPr>
      </w:pPr>
      <w:r>
        <w:rPr>
          <w:color w:val="FF0000"/>
          <w:sz w:val="18"/>
          <w:szCs w:val="18"/>
          <w:lang w:val="fr-FR"/>
        </w:rPr>
        <w:t>AVERTISSEMENT: Toujours régler la ceinture en fonction de la taille de bébé.</w:t>
      </w:r>
    </w:p>
    <w:p>
      <w:pPr>
        <w:pStyle w:val="Normal"/>
        <w:rPr>
          <w:color w:val="FF0000"/>
          <w:sz w:val="18"/>
          <w:szCs w:val="18"/>
          <w:lang w:val="fr-FR"/>
        </w:rPr>
      </w:pPr>
      <w:r>
        <w:rPr>
          <w:color w:val="FF0000"/>
          <w:sz w:val="18"/>
          <w:szCs w:val="18"/>
          <w:lang w:val="fr-FR"/>
        </w:rPr>
        <w:t>AVERTISSEMENT: lisez ce manuel avant utilisation et conservez-le pour consultation ultérieure. La sécurité des enfants peut être compromise si les instructions de ce manuel ne sont pas suivies.</w:t>
      </w:r>
    </w:p>
    <w:p>
      <w:pPr>
        <w:pStyle w:val="Normal"/>
        <w:rPr>
          <w:color w:val="FF0000"/>
          <w:sz w:val="18"/>
          <w:szCs w:val="18"/>
          <w:lang w:val="fr-FR"/>
        </w:rPr>
      </w:pPr>
      <w:r>
        <w:rPr>
          <w:color w:val="FF0000"/>
          <w:sz w:val="18"/>
          <w:szCs w:val="18"/>
          <w:lang w:val="fr-FR"/>
        </w:rPr>
        <w:t>AVERTISSEMENT: La poussette canne ne convient pas aux enfants de moins de 6 mois.</w:t>
      </w:r>
    </w:p>
    <w:p>
      <w:pPr>
        <w:pStyle w:val="Normal"/>
        <w:rPr>
          <w:color w:val="FF0000"/>
          <w:sz w:val="18"/>
          <w:szCs w:val="18"/>
          <w:lang w:val="fr-FR"/>
        </w:rPr>
      </w:pPr>
      <w:r>
        <w:rPr>
          <w:color w:val="FF0000"/>
          <w:sz w:val="18"/>
          <w:szCs w:val="18"/>
          <w:lang w:val="fr-FR"/>
        </w:rPr>
        <w:t>AVERTISSEMENT: Vérifiez que le dispositif de fixation de la nacelle, de la poussette canne ou encore du siège-auto est correctement verrouillé avant utilisation.</w:t>
      </w:r>
    </w:p>
    <w:p>
      <w:pPr>
        <w:pStyle w:val="Normal"/>
        <w:rPr>
          <w:color w:val="FF0000"/>
          <w:sz w:val="18"/>
          <w:szCs w:val="18"/>
          <w:lang w:val="fr-FR"/>
        </w:rPr>
      </w:pPr>
      <w:r>
        <w:rPr>
          <w:color w:val="FF0000"/>
          <w:sz w:val="18"/>
          <w:szCs w:val="18"/>
          <w:lang w:val="fr-FR"/>
        </w:rPr>
        <w:t>AVERTISSEMENT: les nouveau-nés doivent être transportés en position couchée.</w:t>
      </w:r>
    </w:p>
    <w:p>
      <w:pPr>
        <w:pStyle w:val="Normal"/>
        <w:rPr>
          <w:color w:val="FF0000"/>
          <w:sz w:val="18"/>
          <w:szCs w:val="18"/>
          <w:lang w:val="fr-FR"/>
        </w:rPr>
      </w:pPr>
      <w:r>
        <w:rPr>
          <w:color w:val="FF0000"/>
          <w:sz w:val="18"/>
          <w:szCs w:val="18"/>
          <w:lang w:val="fr-FR"/>
        </w:rPr>
        <w:t>AVERTISSEMENT: Ne pas utiliser un matelas plus épais que 8 mm.</w:t>
      </w:r>
    </w:p>
    <w:p>
      <w:pPr>
        <w:pStyle w:val="Normal"/>
        <w:rPr>
          <w:color w:val="FF0000"/>
          <w:sz w:val="18"/>
          <w:szCs w:val="18"/>
          <w:lang w:val="fr-FR"/>
        </w:rPr>
      </w:pPr>
      <w:r>
        <w:rPr>
          <w:color w:val="FF0000"/>
          <w:sz w:val="18"/>
          <w:szCs w:val="18"/>
          <w:lang w:val="fr-FR"/>
        </w:rPr>
        <w:t>AVERTISSEMENT: les freins doivent être engagés lors de l'insertion et du retrait du bébé de la poussette.</w:t>
      </w:r>
    </w:p>
    <w:p>
      <w:pPr>
        <w:pStyle w:val="Normal"/>
        <w:rPr>
          <w:color w:val="FF0000"/>
          <w:sz w:val="18"/>
          <w:szCs w:val="18"/>
          <w:lang w:val="fr-FR"/>
        </w:rPr>
      </w:pPr>
      <w:r>
        <w:rPr>
          <w:color w:val="FF0000"/>
          <w:sz w:val="18"/>
          <w:szCs w:val="18"/>
          <w:lang w:val="fr-FR"/>
        </w:rPr>
        <w:t>AVERTISSEMENT: La gondole convient à un enfant qui ne peut s'asseoir seul. Pour un bébé d´un poids maximum de 9kg.</w:t>
      </w:r>
    </w:p>
    <w:p>
      <w:pPr>
        <w:pStyle w:val="Normal"/>
        <w:rPr>
          <w:color w:val="FF0000"/>
          <w:sz w:val="18"/>
          <w:szCs w:val="18"/>
          <w:lang w:val="fr-FR"/>
        </w:rPr>
      </w:pPr>
      <w:r>
        <w:rPr>
          <w:color w:val="FF0000"/>
          <w:sz w:val="18"/>
          <w:szCs w:val="18"/>
          <w:lang w:val="fr-FR"/>
        </w:rPr>
        <w:t>AVERTISSEMENT: ne pas utiliser pour la course ou le patinage</w:t>
      </w:r>
    </w:p>
    <w:p>
      <w:pPr>
        <w:pStyle w:val="Normal"/>
        <w:rPr>
          <w:color w:val="FF0000"/>
          <w:sz w:val="18"/>
          <w:szCs w:val="18"/>
          <w:lang w:val="fr-FR"/>
        </w:rPr>
      </w:pPr>
      <w:r>
        <w:rPr>
          <w:color w:val="FF0000"/>
          <w:sz w:val="18"/>
          <w:szCs w:val="18"/>
          <w:lang w:val="fr-FR"/>
        </w:rPr>
        <w:t>Tout équipement supplémentaire non mentionné par le fabricant ne doit pas être utilisé.</w:t>
      </w:r>
    </w:p>
    <w:p>
      <w:pPr>
        <w:pStyle w:val="Normal"/>
        <w:rPr>
          <w:color w:val="FF0000"/>
          <w:sz w:val="18"/>
          <w:szCs w:val="18"/>
          <w:lang w:val="fr-FR"/>
        </w:rPr>
      </w:pPr>
      <w:r>
        <w:rPr>
          <w:color w:val="FF0000"/>
          <w:sz w:val="18"/>
          <w:szCs w:val="18"/>
          <w:lang w:val="fr-FR"/>
        </w:rPr>
      </w:r>
    </w:p>
    <w:p>
      <w:pPr>
        <w:pStyle w:val="Normal"/>
        <w:jc w:val="center"/>
        <w:rPr>
          <w:sz w:val="18"/>
          <w:szCs w:val="18"/>
          <w:lang w:val="fr-FR"/>
        </w:rPr>
      </w:pPr>
      <w:r>
        <w:rPr>
          <w:sz w:val="18"/>
          <w:szCs w:val="18"/>
          <w:lang w:val="fr-FR"/>
        </w:rPr>
        <w:t>REMARQUE!</w:t>
      </w:r>
    </w:p>
    <w:p>
      <w:pPr>
        <w:pStyle w:val="Normal"/>
        <w:jc w:val="center"/>
        <w:rPr>
          <w:sz w:val="18"/>
          <w:szCs w:val="18"/>
          <w:lang w:val="fr-FR"/>
        </w:rPr>
      </w:pPr>
      <w:r>
        <w:rPr>
          <w:sz w:val="18"/>
          <w:szCs w:val="18"/>
          <w:lang w:val="fr-FR"/>
        </w:rPr>
        <w:t>Une demande de garantie sera prise en considération dès lors que toutes les informations suivantes seront transmises :</w:t>
      </w:r>
    </w:p>
    <w:p>
      <w:pPr>
        <w:pStyle w:val="Normal"/>
        <w:jc w:val="center"/>
        <w:rPr>
          <w:sz w:val="18"/>
          <w:szCs w:val="18"/>
          <w:lang w:val="fr-FR"/>
        </w:rPr>
      </w:pPr>
      <w:r>
        <w:rPr>
          <w:sz w:val="18"/>
          <w:szCs w:val="18"/>
          <w:lang w:val="fr-FR"/>
        </w:rPr>
        <w:t>Descriptif complet du problème avec photos en appui</w:t>
      </w:r>
    </w:p>
    <w:p>
      <w:pPr>
        <w:pStyle w:val="Normal"/>
        <w:jc w:val="center"/>
        <w:rPr>
          <w:sz w:val="18"/>
          <w:szCs w:val="18"/>
          <w:lang w:val="fr-FR"/>
        </w:rPr>
      </w:pPr>
      <w:r>
        <w:rPr>
          <w:sz w:val="18"/>
          <w:szCs w:val="18"/>
          <w:lang w:val="fr-FR"/>
        </w:rPr>
        <w:t>Date d´achat, avec justificatif.</w:t>
      </w:r>
    </w:p>
    <w:p>
      <w:pPr>
        <w:pStyle w:val="Normal"/>
        <w:jc w:val="center"/>
        <w:rPr>
          <w:sz w:val="18"/>
          <w:szCs w:val="18"/>
          <w:lang w:val="fr-FR"/>
        </w:rPr>
      </w:pPr>
      <w:r>
        <w:rPr>
          <w:sz w:val="18"/>
          <w:szCs w:val="18"/>
          <w:lang w:val="fr-FR"/>
        </w:rPr>
      </w:r>
    </w:p>
    <w:p>
      <w:pPr>
        <w:pStyle w:val="Normal"/>
        <w:jc w:val="center"/>
        <w:rPr>
          <w:sz w:val="18"/>
          <w:szCs w:val="18"/>
          <w:lang w:val="fr-FR"/>
        </w:rPr>
      </w:pPr>
      <w:r>
        <w:rPr>
          <w:sz w:val="18"/>
          <w:szCs w:val="18"/>
          <w:lang w:val="fr-FR"/>
        </w:rPr>
        <w:t>Toutes les photos de ce manuel sont fournies à titre indicatif et ne sont pas contractuelles. Des changements peuvent intervenir à tous moments à cause d’impératifs techniques ou commerciaux</w:t>
      </w:r>
    </w:p>
    <w:p>
      <w:pPr>
        <w:pStyle w:val="Normal"/>
        <w:rPr>
          <w:sz w:val="20"/>
          <w:szCs w:val="20"/>
          <w:lang w:val="fr-FR"/>
        </w:rPr>
      </w:pPr>
      <w:r>
        <w:rPr>
          <w:rFonts w:eastAsia="Arial" w:cs="Arial" w:ascii="Arial" w:hAnsi="Arial"/>
          <w:color w:val="D9ABD7"/>
          <w:sz w:val="36"/>
          <w:szCs w:val="36"/>
          <w:lang w:val="fr-FR"/>
        </w:rPr>
        <w:t>Entretien</w:t>
      </w:r>
    </w:p>
    <w:p>
      <w:pPr>
        <w:pStyle w:val="Normal"/>
        <w:spacing w:lineRule="exact" w:line="264"/>
        <w:rPr>
          <w:sz w:val="20"/>
          <w:szCs w:val="20"/>
          <w:lang w:val="fr-FR"/>
        </w:rPr>
      </w:pPr>
      <w:r>
        <w:rPr>
          <w:sz w:val="20"/>
          <w:szCs w:val="20"/>
          <w:lang w:val="fr-FR"/>
        </w:rPr>
      </w:r>
    </w:p>
    <w:p>
      <w:pPr>
        <w:pStyle w:val="Normal"/>
        <w:rPr>
          <w:sz w:val="20"/>
          <w:szCs w:val="20"/>
          <w:lang w:val="fr-FR"/>
        </w:rPr>
      </w:pPr>
      <w:r>
        <w:rPr>
          <w:rFonts w:eastAsia="Arial" w:cs="Arial" w:ascii="Arial" w:hAnsi="Arial"/>
          <w:i/>
          <w:iCs/>
          <w:sz w:val="21"/>
          <w:szCs w:val="21"/>
          <w:lang w:val="fr-FR"/>
        </w:rPr>
        <w:t>Tous les matériaux que nous utilisons sont faciles à entretenir.</w:t>
      </w:r>
    </w:p>
    <w:p>
      <w:pPr>
        <w:pStyle w:val="Normal"/>
        <w:spacing w:lineRule="exact" w:line="238"/>
        <w:rPr>
          <w:sz w:val="20"/>
          <w:szCs w:val="20"/>
          <w:lang w:val="fr-FR"/>
        </w:rPr>
      </w:pPr>
      <w:r>
        <w:rPr>
          <w:sz w:val="20"/>
          <w:szCs w:val="20"/>
          <w:lang w:val="fr-FR"/>
        </w:rPr>
      </w:r>
    </w:p>
    <w:p>
      <w:pPr>
        <w:pStyle w:val="Normal"/>
        <w:spacing w:lineRule="auto" w:line="252"/>
        <w:ind w:right="240" w:hanging="0"/>
        <w:jc w:val="both"/>
        <w:rPr>
          <w:rFonts w:ascii="Arial" w:hAnsi="Arial" w:eastAsia="Arial" w:cs="Arial"/>
          <w:sz w:val="21"/>
          <w:szCs w:val="21"/>
          <w:lang w:val="fr-FR"/>
        </w:rPr>
      </w:pPr>
      <w:r>
        <w:rPr>
          <w:rFonts w:eastAsia="Arial" w:cs="Arial" w:ascii="Arial" w:hAnsi="Arial"/>
          <w:sz w:val="21"/>
          <w:szCs w:val="21"/>
          <w:lang w:val="fr-FR"/>
        </w:rPr>
        <w:t>La poussette est un moyen de transport pour votre enfant et doit être maintenue et entretenue conformément au mode d’emploi, de sorte que sa qualité d'origine soit maintenue. Un nettoyage régulier de la poussette et l’huilage de toutes les pièces mobiles sont de votre responsabilité. Vous devez également vous assurer de la manipulation correcte de la poussette par des tiers.</w:t>
      </w:r>
    </w:p>
    <w:p>
      <w:pPr>
        <w:pStyle w:val="Normal"/>
        <w:spacing w:lineRule="auto" w:line="252"/>
        <w:ind w:right="240" w:hanging="0"/>
        <w:jc w:val="both"/>
        <w:rPr>
          <w:rFonts w:ascii="Arial" w:hAnsi="Arial" w:eastAsia="Arial" w:cs="Arial"/>
          <w:sz w:val="21"/>
          <w:szCs w:val="21"/>
          <w:lang w:val="fr-FR"/>
        </w:rPr>
      </w:pPr>
      <w:r>
        <w:rPr>
          <w:rFonts w:eastAsia="Arial" w:cs="Arial" w:ascii="Arial" w:hAnsi="Arial"/>
          <w:sz w:val="21"/>
          <w:szCs w:val="21"/>
          <w:lang w:val="fr-FR"/>
        </w:rPr>
      </w:r>
    </w:p>
    <w:p>
      <w:pPr>
        <w:pStyle w:val="Normal"/>
        <w:rPr>
          <w:sz w:val="20"/>
          <w:szCs w:val="20"/>
          <w:lang w:val="fr-FR"/>
        </w:rPr>
      </w:pPr>
      <w:r>
        <w:rPr>
          <w:rFonts w:eastAsia="Arial" w:cs="Arial" w:ascii="Arial" w:hAnsi="Arial"/>
          <w:color w:val="D9ABD7"/>
          <w:sz w:val="36"/>
          <w:szCs w:val="36"/>
          <w:lang w:val="fr-FR"/>
        </w:rPr>
        <w:t>Entretien des textiles</w:t>
      </w:r>
    </w:p>
    <w:p>
      <w:pPr>
        <w:pStyle w:val="Normal"/>
        <w:spacing w:lineRule="exact" w:line="76"/>
        <w:rPr>
          <w:sz w:val="20"/>
          <w:szCs w:val="20"/>
          <w:lang w:val="fr-FR"/>
        </w:rPr>
      </w:pPr>
      <w:r>
        <w:rPr>
          <w:sz w:val="20"/>
          <w:szCs w:val="20"/>
          <w:lang w:val="fr-FR"/>
        </w:rPr>
      </w:r>
    </w:p>
    <w:p>
      <w:pPr>
        <w:pStyle w:val="Normal"/>
        <w:spacing w:lineRule="auto" w:line="235"/>
        <w:ind w:right="240" w:hanging="0"/>
        <w:jc w:val="both"/>
        <w:rPr>
          <w:sz w:val="20"/>
          <w:szCs w:val="20"/>
          <w:lang w:val="fr-FR"/>
        </w:rPr>
      </w:pPr>
      <w:r>
        <w:rPr>
          <w:rFonts w:eastAsia="Arial" w:cs="Arial" w:ascii="Arial" w:hAnsi="Arial"/>
          <w:sz w:val="21"/>
          <w:szCs w:val="21"/>
          <w:lang w:val="fr-FR"/>
        </w:rPr>
        <w:t>Nettoyer les tissus sales avec une brosse à habits sèche ou avec de l'eau claire (les sécher avec un sèche-cheveux), éviter de frotter vigoureusement. Les taches tenaces peuvent être éliminées avec un détergent doux. Si jamais vous êtes pris dans une averse, sécher ensuite votre poussette avec la capote tendue dans une pièce sèche et bien aérée avec un chiffon afin que l'humidité ne pénètre pas dans le tissu intérieur à travers les coutures, au risque de voir survenir des marques d’eau. Pour une protection contre la pluie efficace et garantie, il n’y a que celle livrée avec la poussette ou disponible en supplément de notre marque.</w:t>
      </w:r>
    </w:p>
    <w:p>
      <w:pPr>
        <w:pStyle w:val="Normal"/>
        <w:spacing w:lineRule="exact" w:line="1"/>
        <w:rPr>
          <w:sz w:val="20"/>
          <w:szCs w:val="20"/>
          <w:lang w:val="fr-FR"/>
        </w:rPr>
      </w:pPr>
      <w:r>
        <w:rPr>
          <w:sz w:val="20"/>
          <w:szCs w:val="20"/>
          <w:lang w:val="fr-FR"/>
        </w:rPr>
      </w:r>
    </w:p>
    <w:p>
      <w:pPr>
        <w:pStyle w:val="Normal"/>
        <w:spacing w:lineRule="auto" w:line="242"/>
        <w:ind w:right="260" w:hanging="0"/>
        <w:jc w:val="both"/>
        <w:rPr>
          <w:sz w:val="20"/>
          <w:szCs w:val="20"/>
          <w:lang w:val="fr-FR"/>
        </w:rPr>
      </w:pPr>
      <w:r>
        <w:rPr>
          <w:rFonts w:eastAsia="Arial" w:cs="Arial" w:ascii="Arial" w:hAnsi="Arial"/>
          <w:sz w:val="21"/>
          <w:szCs w:val="21"/>
          <w:lang w:val="fr-FR"/>
        </w:rPr>
        <w:t>Malgré de nombreuses qualités, nos tissus sont très sensibles aux rayons de soleil intenses. Nous recommandons donc de stationner la poussette à l'ombre.</w:t>
      </w:r>
    </w:p>
    <w:p>
      <w:pPr>
        <w:pStyle w:val="Normal"/>
        <w:spacing w:lineRule="exact" w:line="58"/>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Entretien du châssis</w:t>
      </w:r>
    </w:p>
    <w:p>
      <w:pPr>
        <w:pStyle w:val="Normal"/>
        <w:spacing w:lineRule="exact" w:line="76"/>
        <w:rPr>
          <w:sz w:val="20"/>
          <w:szCs w:val="20"/>
          <w:lang w:val="fr-FR"/>
        </w:rPr>
      </w:pPr>
      <w:r>
        <w:rPr>
          <w:sz w:val="20"/>
          <w:szCs w:val="20"/>
          <w:lang w:val="fr-FR"/>
        </w:rPr>
      </w:r>
    </w:p>
    <w:p>
      <w:pPr>
        <w:pStyle w:val="Normal"/>
        <w:spacing w:lineRule="auto" w:line="232"/>
        <w:ind w:right="260" w:hanging="0"/>
        <w:jc w:val="both"/>
        <w:rPr>
          <w:sz w:val="20"/>
          <w:szCs w:val="20"/>
          <w:lang w:val="fr-FR"/>
        </w:rPr>
      </w:pPr>
      <w:r>
        <w:rPr>
          <w:rFonts w:eastAsia="Arial" w:cs="Arial" w:ascii="Arial" w:hAnsi="Arial"/>
          <w:sz w:val="21"/>
          <w:szCs w:val="21"/>
          <w:lang w:val="fr-FR"/>
        </w:rPr>
        <w:t>Le châssis requiert un entretien régulier. Les essieux doivent être nettoyés et huilés toutes les 4 semaines. Les pièces en plastique mobiles peuvent être maintenues opérationnelles par un spray de silicone, ce qui évitera que le châssis ne crisse.</w:t>
      </w:r>
    </w:p>
    <w:p>
      <w:pPr>
        <w:pStyle w:val="Normal"/>
        <w:spacing w:lineRule="exact" w:line="1"/>
        <w:rPr>
          <w:sz w:val="20"/>
          <w:szCs w:val="20"/>
          <w:lang w:val="fr-FR"/>
        </w:rPr>
      </w:pPr>
      <w:r>
        <w:rPr>
          <w:sz w:val="20"/>
          <w:szCs w:val="20"/>
          <w:lang w:val="fr-FR"/>
        </w:rPr>
      </w:r>
    </w:p>
    <w:p>
      <w:pPr>
        <w:pStyle w:val="Normal"/>
        <w:spacing w:lineRule="auto" w:line="259"/>
        <w:ind w:right="240" w:hanging="0"/>
        <w:rPr>
          <w:sz w:val="20"/>
          <w:szCs w:val="20"/>
          <w:lang w:val="fr-FR"/>
        </w:rPr>
      </w:pPr>
      <w:r>
        <w:rPr>
          <w:rFonts w:eastAsia="Arial" w:cs="Arial" w:ascii="Arial" w:hAnsi="Arial"/>
          <w:sz w:val="21"/>
          <w:szCs w:val="21"/>
          <w:lang w:val="fr-FR"/>
        </w:rPr>
        <w:t>Les pièces métalliques chromées ou plastifiées doivent être conservées au sec et, le cas échéant, maintenues avec du vernis de voiture ou de la pâte de chrome. Les dommages mineurs de peinture sur le châssis peuvent être éliminés avec un stylo de peinture, vendu dans les magasins spécialisés (quincaillerie). Les vis sur le châssis doivent être vérifiées tous les mois et serrées si nécessaire.</w:t>
      </w:r>
    </w:p>
    <w:p>
      <w:pPr>
        <w:pStyle w:val="Normal"/>
        <w:rPr>
          <w:sz w:val="20"/>
          <w:szCs w:val="20"/>
          <w:lang w:val="fr-FR"/>
        </w:rPr>
      </w:pPr>
      <w:r>
        <w:rPr>
          <w:rFonts w:eastAsia="Arial" w:cs="Arial" w:ascii="Arial" w:hAnsi="Arial"/>
          <w:sz w:val="21"/>
          <w:szCs w:val="21"/>
          <w:lang w:val="fr-FR"/>
        </w:rPr>
        <w:t>Ne jamais nettoyer votre poussette avec un nettoyeur haute pression, ce qui risquerait d’abîmer les roulements</w:t>
      </w:r>
    </w:p>
    <w:p>
      <w:pPr>
        <w:pStyle w:val="Normal"/>
        <w:spacing w:lineRule="exact" w:line="8"/>
        <w:rPr>
          <w:sz w:val="20"/>
          <w:szCs w:val="20"/>
          <w:lang w:val="fr-FR"/>
        </w:rPr>
      </w:pPr>
      <w:r>
        <w:rPr>
          <w:sz w:val="20"/>
          <w:szCs w:val="20"/>
          <w:lang w:val="fr-FR"/>
        </w:rPr>
      </w:r>
    </w:p>
    <w:p>
      <w:pPr>
        <w:pStyle w:val="Normal"/>
        <w:numPr>
          <w:ilvl w:val="0"/>
          <w:numId w:val="1"/>
        </w:numPr>
        <w:tabs>
          <w:tab w:val="clear" w:pos="720"/>
          <w:tab w:val="left" w:pos="185" w:leader="none"/>
        </w:tabs>
        <w:spacing w:lineRule="auto" w:line="235"/>
        <w:ind w:right="260" w:hanging="0"/>
        <w:rPr>
          <w:rFonts w:ascii="Arial" w:hAnsi="Arial" w:eastAsia="Arial" w:cs="Arial"/>
          <w:sz w:val="21"/>
          <w:szCs w:val="21"/>
          <w:lang w:val="fr-FR"/>
        </w:rPr>
      </w:pPr>
      <w:r>
        <w:rPr>
          <w:rFonts w:eastAsia="Arial" w:cs="Arial" w:ascii="Arial" w:hAnsi="Arial"/>
          <w:sz w:val="21"/>
          <w:szCs w:val="21"/>
          <w:lang w:val="fr-FR"/>
        </w:rPr>
        <w:t>billes graissés des roues et des pièces fonctionnelles (ce qui pourrait donner des bruits de crissements ou de frottements)</w:t>
      </w:r>
    </w:p>
    <w:p>
      <w:pPr>
        <w:pStyle w:val="Normal"/>
        <w:tabs>
          <w:tab w:val="clear" w:pos="720"/>
          <w:tab w:val="left" w:pos="185" w:leader="none"/>
        </w:tabs>
        <w:spacing w:lineRule="auto" w:line="235"/>
        <w:ind w:right="260" w:hanging="0"/>
        <w:rPr>
          <w:rFonts w:ascii="Arial" w:hAnsi="Arial" w:eastAsia="Arial" w:cs="Arial"/>
          <w:sz w:val="21"/>
          <w:szCs w:val="21"/>
          <w:lang w:val="fr-FR"/>
        </w:rPr>
      </w:pPr>
      <w:r>
        <w:rPr>
          <w:rFonts w:eastAsia="Arial" w:cs="Arial" w:ascii="Arial" w:hAnsi="Arial"/>
          <w:sz w:val="21"/>
          <w:szCs w:val="21"/>
          <w:lang w:val="fr-FR"/>
        </w:rPr>
      </w:r>
    </w:p>
    <w:p>
      <w:pPr>
        <w:pStyle w:val="Normal"/>
        <w:tabs>
          <w:tab w:val="clear" w:pos="720"/>
          <w:tab w:val="left" w:pos="185" w:leader="none"/>
        </w:tabs>
        <w:spacing w:lineRule="auto" w:line="235"/>
        <w:ind w:right="260" w:hanging="0"/>
        <w:rPr>
          <w:rFonts w:ascii="Arial" w:hAnsi="Arial" w:eastAsia="Arial" w:cs="Arial"/>
          <w:sz w:val="21"/>
          <w:szCs w:val="21"/>
          <w:lang w:val="fr-FR"/>
        </w:rPr>
      </w:pPr>
      <w:r>
        <w:rPr>
          <w:rFonts w:eastAsia="Arial" w:cs="Arial" w:ascii="Arial" w:hAnsi="Arial"/>
          <w:sz w:val="21"/>
          <w:szCs w:val="21"/>
          <w:lang w:val="fr-FR"/>
        </w:rPr>
      </w:r>
    </w:p>
    <w:p>
      <w:pPr>
        <w:pStyle w:val="Normal"/>
        <w:spacing w:lineRule="exact" w:line="63"/>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Entretien des roues</w:t>
      </w:r>
    </w:p>
    <w:p>
      <w:pPr>
        <w:pStyle w:val="Normal"/>
        <w:spacing w:lineRule="exact" w:line="76"/>
        <w:rPr>
          <w:sz w:val="20"/>
          <w:szCs w:val="20"/>
          <w:lang w:val="fr-FR"/>
        </w:rPr>
      </w:pPr>
      <w:r>
        <w:rPr>
          <w:sz w:val="20"/>
          <w:szCs w:val="20"/>
          <w:lang w:val="fr-FR"/>
        </w:rPr>
      </w:r>
    </w:p>
    <w:p>
      <w:pPr>
        <w:pStyle w:val="Normal"/>
        <w:spacing w:lineRule="auto" w:line="235"/>
        <w:ind w:right="260" w:hanging="0"/>
        <w:jc w:val="both"/>
        <w:rPr>
          <w:sz w:val="20"/>
          <w:szCs w:val="20"/>
          <w:lang w:val="fr-FR"/>
        </w:rPr>
      </w:pPr>
      <w:r>
        <w:rPr>
          <w:rFonts w:eastAsia="Arial" w:cs="Arial" w:ascii="Arial" w:hAnsi="Arial"/>
          <w:sz w:val="21"/>
          <w:szCs w:val="21"/>
          <w:lang w:val="fr-FR"/>
        </w:rPr>
        <w:t>ATTENTION ! La pression maximale de remplissage est rapidement atteinte, un dépassement peut conduire à des accidents et des blessures. Les roulements à bille des roues et les suspensions doivent être renouvelés à temps, en cas d’usure. Eviter de laisser la poussette trop longtemps sur du linoleum clair ou PVC, les roues pouvant laisser des traces noires. De même, les petits cailloux qui se coincent dans les roues peuvent abîmer aussi le sol en PVC ou linoleum. Sous pression dans un coffre et en plein soleil (température au dessus de 40 degrés), les chambres à air des roues peuvent se déformer ou s’aplatir.</w:t>
      </w:r>
    </w:p>
    <w:p>
      <w:pPr>
        <w:pStyle w:val="Normal"/>
        <w:spacing w:lineRule="exact" w:line="200"/>
        <w:rPr>
          <w:sz w:val="20"/>
          <w:szCs w:val="20"/>
          <w:lang w:val="fr-FR"/>
        </w:rPr>
      </w:pPr>
      <w:r>
        <w:rPr>
          <w:sz w:val="20"/>
          <w:szCs w:val="20"/>
          <w:lang w:val="fr-FR"/>
        </w:rPr>
      </w:r>
    </w:p>
    <w:p>
      <w:pPr>
        <w:pStyle w:val="Normal"/>
        <w:spacing w:lineRule="exact" w:line="343"/>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Entretien du dispositif de freinage – ajustement du frein</w:t>
      </w:r>
    </w:p>
    <w:p>
      <w:pPr>
        <w:pStyle w:val="Normal"/>
        <w:spacing w:lineRule="exact" w:line="83"/>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Lubrification pour une utilisation prolongée</w:t>
      </w:r>
    </w:p>
    <w:p>
      <w:pPr>
        <w:pStyle w:val="Normal"/>
        <w:spacing w:lineRule="exact" w:line="64"/>
        <w:rPr>
          <w:sz w:val="20"/>
          <w:szCs w:val="20"/>
          <w:lang w:val="fr-FR"/>
        </w:rPr>
      </w:pPr>
      <w:r>
        <w:rPr>
          <w:sz w:val="20"/>
          <w:szCs w:val="20"/>
          <w:lang w:val="fr-FR"/>
        </w:rPr>
      </w:r>
    </w:p>
    <w:p>
      <w:pPr>
        <w:pStyle w:val="Normal"/>
        <w:spacing w:lineRule="auto" w:line="235"/>
        <w:ind w:right="260" w:hanging="0"/>
        <w:jc w:val="both"/>
        <w:rPr>
          <w:sz w:val="20"/>
          <w:szCs w:val="20"/>
          <w:lang w:val="fr-FR"/>
        </w:rPr>
      </w:pPr>
      <w:r>
        <w:rPr>
          <w:rFonts w:eastAsia="Arial" w:cs="Arial" w:ascii="Arial" w:hAnsi="Arial"/>
          <w:sz w:val="21"/>
          <w:szCs w:val="21"/>
          <w:lang w:val="fr-FR"/>
        </w:rPr>
        <w:t>Pour les poussettes, il est très important de lubrifier les freins. Pour cela, il suffit de prendre un peu de lubrifiant et de remplir dans le mécanisme de frein (voir Fig.).</w:t>
      </w:r>
    </w:p>
    <w:p>
      <w:pPr>
        <w:pStyle w:val="Normal"/>
        <w:spacing w:lineRule="exact" w:line="187"/>
        <w:rPr>
          <w:sz w:val="20"/>
          <w:szCs w:val="20"/>
          <w:lang w:val="fr-FR"/>
        </w:rPr>
      </w:pPr>
      <w:r>
        <w:rPr>
          <w:sz w:val="20"/>
          <w:szCs w:val="20"/>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 xml:space="preserve">ATTENTION!!!  </w:t>
      </w:r>
    </w:p>
    <w:p>
      <w:pPr>
        <w:pStyle w:val="Normal"/>
        <w:rPr>
          <w:rFonts w:ascii="Arial" w:hAnsi="Arial" w:eastAsia="Arial" w:cs="Arial"/>
          <w:sz w:val="21"/>
          <w:szCs w:val="21"/>
          <w:lang w:val="fr-FR"/>
        </w:rPr>
      </w:pPr>
      <w:r>
        <w:rPr>
          <w:rFonts w:eastAsia="Arial" w:cs="Arial" w:ascii="Arial" w:hAnsi="Arial"/>
          <w:sz w:val="21"/>
          <w:szCs w:val="21"/>
          <w:lang w:val="fr-FR"/>
        </w:rPr>
        <w:t xml:space="preserve"> </w:t>
      </w:r>
    </w:p>
    <w:p>
      <w:pPr>
        <w:pStyle w:val="Normal"/>
        <w:rPr>
          <w:rFonts w:ascii="Arial" w:hAnsi="Arial" w:eastAsia="Arial" w:cs="Arial"/>
          <w:sz w:val="21"/>
          <w:szCs w:val="21"/>
          <w:lang w:val="fr-FR"/>
        </w:rPr>
      </w:pPr>
      <w:r>
        <w:rPr>
          <w:rFonts w:eastAsia="Arial" w:cs="Arial" w:ascii="Arial" w:hAnsi="Arial"/>
          <w:sz w:val="21"/>
          <w:szCs w:val="21"/>
          <w:lang w:val="fr-FR"/>
        </w:rPr>
        <w:t xml:space="preserve">Utilisez le frein correctement, n'utilisez pas beaucoup de pression. NE APPUYEZ PAS LE LEVIER DE FREIN À UNE FOIS. Lorsque vous utilisez le loquet de frein, appuyez d'abord à mi-course, puis déplacez légèrement la poussette vers l'avant et vers l'arrière pour vous assurer que le frein est verrouillé. Si nécessaire, appuyez sur la position de verrouillage complète. Pour déverrouiller, soulevez le loquet de frein </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 xml:space="preserve">Pour verrouiller le frein, appuyez doucement sur le levier au milieu de l'essieu. </w:t>
      </w:r>
    </w:p>
    <w:p>
      <w:pPr>
        <w:pStyle w:val="Normal"/>
        <w:spacing w:lineRule="exact" w:line="250"/>
        <w:rPr>
          <w:sz w:val="20"/>
          <w:szCs w:val="20"/>
          <w:lang w:val="fr-FR"/>
        </w:rPr>
      </w:pPr>
      <w:r>
        <w:rPr>
          <w:sz w:val="20"/>
          <w:szCs w:val="20"/>
          <w:lang w:val="fr-FR"/>
        </w:rPr>
      </w:r>
    </w:p>
    <w:p>
      <w:pPr>
        <w:pStyle w:val="Normal"/>
        <w:spacing w:lineRule="auto" w:line="259"/>
        <w:ind w:right="260" w:hanging="0"/>
        <w:jc w:val="both"/>
        <w:rPr>
          <w:sz w:val="20"/>
          <w:szCs w:val="20"/>
          <w:lang w:val="fr-FR"/>
        </w:rPr>
      </w:pPr>
      <w:r>
        <w:drawing>
          <wp:anchor behindDoc="1" distT="0" distB="0" distL="133350" distR="123190" simplePos="0" locked="0" layoutInCell="1" allowOverlap="1" relativeHeight="27">
            <wp:simplePos x="0" y="0"/>
            <wp:positionH relativeFrom="column">
              <wp:posOffset>152400</wp:posOffset>
            </wp:positionH>
            <wp:positionV relativeFrom="paragraph">
              <wp:posOffset>229870</wp:posOffset>
            </wp:positionV>
            <wp:extent cx="5038725" cy="4552950"/>
            <wp:effectExtent l="0" t="0" r="0" b="0"/>
            <wp:wrapNone/>
            <wp:docPr id="35"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9" descr=""/>
                    <pic:cNvPicPr>
                      <a:picLocks noChangeAspect="1" noChangeArrowheads="1"/>
                    </pic:cNvPicPr>
                  </pic:nvPicPr>
                  <pic:blipFill>
                    <a:blip r:embed="rId31"/>
                    <a:stretch>
                      <a:fillRect/>
                    </a:stretch>
                  </pic:blipFill>
                  <pic:spPr bwMode="auto">
                    <a:xfrm>
                      <a:off x="0" y="0"/>
                      <a:ext cx="5038725" cy="4552950"/>
                    </a:xfrm>
                    <a:prstGeom prst="rect">
                      <a:avLst/>
                    </a:prstGeom>
                  </pic:spPr>
                </pic:pic>
              </a:graphicData>
            </a:graphic>
          </wp:anchor>
        </w:drawing>
      </w:r>
      <w:r>
        <w:rPr>
          <w:rFonts w:eastAsia="Arial" w:cs="Arial" w:ascii="Arial" w:hAnsi="Arial"/>
          <w:sz w:val="21"/>
          <w:szCs w:val="21"/>
          <w:lang w:val="fr-FR"/>
        </w:rPr>
        <w:t>G</w:t>
      </w:r>
      <w:r>
        <w:rPr>
          <w:rFonts w:eastAsia="Arial" w:cs="Arial" w:ascii="Arial" w:hAnsi="Arial"/>
          <w:sz w:val="21"/>
          <w:szCs w:val="21"/>
          <w:lang w:val="fr-FR"/>
        </w:rPr>
        <w:t>râce à cette méthode, la mécanique des freins est bien lubrifiée et assure ainsi un fonctionnement sans problème.</w:t>
      </w:r>
    </w:p>
    <w:p>
      <w:pPr>
        <w:pStyle w:val="Normal"/>
        <w:rPr>
          <w:sz w:val="20"/>
          <w:szCs w:val="20"/>
          <w:lang w:val="fr-FR"/>
        </w:rPr>
      </w:pPr>
      <w:r>
        <w:rPr>
          <w:rFonts w:eastAsia="Arial" w:cs="Arial" w:ascii="Arial" w:hAnsi="Arial"/>
          <w:sz w:val="21"/>
          <w:szCs w:val="21"/>
          <w:lang w:val="fr-FR"/>
        </w:rPr>
        <w:t>Même les câbles souples des freins (seulement pour certains modèles) doivent être régulièrement huilés.</w:t>
      </w:r>
    </w:p>
    <w:p>
      <w:pPr>
        <w:pStyle w:val="Normal"/>
        <w:spacing w:lineRule="exact" w:line="2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Vérifier le pignon du frein</w:t>
      </w:r>
    </w:p>
    <w:p>
      <w:pPr>
        <w:pStyle w:val="Normal"/>
        <w:spacing w:lineRule="exact" w:line="64"/>
        <w:rPr>
          <w:sz w:val="20"/>
          <w:szCs w:val="20"/>
          <w:lang w:val="fr-FR"/>
        </w:rPr>
      </w:pPr>
      <w:r>
        <w:rPr>
          <w:sz w:val="20"/>
          <w:szCs w:val="20"/>
          <w:lang w:val="fr-FR"/>
        </w:rPr>
      </w:r>
    </w:p>
    <w:p>
      <w:pPr>
        <w:pStyle w:val="Normal"/>
        <w:spacing w:lineRule="auto" w:line="235"/>
        <w:ind w:right="260" w:hanging="0"/>
        <w:jc w:val="both"/>
        <w:rPr>
          <w:sz w:val="20"/>
          <w:szCs w:val="20"/>
          <w:lang w:val="fr-FR"/>
        </w:rPr>
      </w:pPr>
      <w:r>
        <w:rPr>
          <w:rFonts w:eastAsia="Arial" w:cs="Arial" w:ascii="Arial" w:hAnsi="Arial"/>
          <w:sz w:val="21"/>
          <w:szCs w:val="21"/>
          <w:lang w:val="fr-FR"/>
        </w:rPr>
        <w:t>Le pignon de frein doit être régulièrement contrôlé contre tout dommage. Lorsque le pignon est déformé ou cassé, cela menace le bon fonctionnement des freins et un remplacement du pignon ou des parties cassées est inévitable. Dans ce cas, merci de contacter un spécialiste afin qu’il vous propose un pignon de remplacement.</w:t>
      </w:r>
    </w:p>
    <w:p>
      <w:pPr>
        <w:pStyle w:val="Normal"/>
        <w:spacing w:lineRule="exact" w:line="29"/>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Entretien du dispositif de réglage du dossier</w:t>
      </w:r>
    </w:p>
    <w:p>
      <w:pPr>
        <w:pStyle w:val="Normal"/>
        <w:spacing w:lineRule="exact" w:line="64"/>
        <w:rPr>
          <w:sz w:val="20"/>
          <w:szCs w:val="20"/>
          <w:lang w:val="fr-FR"/>
        </w:rPr>
      </w:pPr>
      <w:r>
        <w:rPr>
          <w:sz w:val="20"/>
          <w:szCs w:val="20"/>
          <w:lang w:val="fr-FR"/>
        </w:rPr>
      </w:r>
    </w:p>
    <w:p>
      <w:pPr>
        <w:pStyle w:val="Normal"/>
        <w:spacing w:lineRule="auto" w:line="232"/>
        <w:ind w:right="260" w:hanging="0"/>
        <w:jc w:val="both"/>
        <w:rPr>
          <w:sz w:val="20"/>
          <w:szCs w:val="20"/>
          <w:lang w:val="fr-FR"/>
        </w:rPr>
      </w:pPr>
      <w:r>
        <w:rPr>
          <w:rFonts w:eastAsia="Arial" w:cs="Arial" w:ascii="Arial" w:hAnsi="Arial"/>
          <w:sz w:val="21"/>
          <w:szCs w:val="21"/>
          <w:lang w:val="fr-FR"/>
        </w:rPr>
        <w:t>Le dispositif de réglage du dossier doit être régulièrement contrôlé contre tout dommage afin de vérifier son bon fonctionnement.</w:t>
      </w:r>
    </w:p>
    <w:p>
      <w:pPr>
        <w:pStyle w:val="Normal"/>
        <w:spacing w:lineRule="exact" w:line="1"/>
        <w:rPr>
          <w:sz w:val="20"/>
          <w:szCs w:val="20"/>
          <w:lang w:val="fr-FR"/>
        </w:rPr>
      </w:pPr>
      <w:r>
        <w:rPr>
          <w:sz w:val="20"/>
          <w:szCs w:val="20"/>
          <w:lang w:val="fr-FR"/>
        </w:rPr>
      </w:r>
    </w:p>
    <w:p>
      <w:pPr>
        <w:pStyle w:val="Normal"/>
        <w:spacing w:lineRule="auto" w:line="237"/>
        <w:ind w:right="260" w:hanging="0"/>
        <w:jc w:val="both"/>
        <w:rPr>
          <w:sz w:val="20"/>
          <w:szCs w:val="20"/>
          <w:lang w:val="fr-FR"/>
        </w:rPr>
      </w:pPr>
      <w:r>
        <w:rPr>
          <w:rFonts w:eastAsia="Arial" w:cs="Arial" w:ascii="Arial" w:hAnsi="Arial"/>
          <w:sz w:val="21"/>
          <w:szCs w:val="21"/>
          <w:lang w:val="fr-FR"/>
        </w:rPr>
        <w:t>Lors de la vérification, soyez attentifs à ce que la suspension et les roues dentées soient entièrement fonctionnelles.</w:t>
      </w:r>
    </w:p>
    <w:p>
      <w:pPr>
        <w:pStyle w:val="Normal"/>
        <w:spacing w:lineRule="exact" w:line="1"/>
        <w:rPr>
          <w:sz w:val="20"/>
          <w:szCs w:val="20"/>
          <w:lang w:val="fr-FR"/>
        </w:rPr>
      </w:pPr>
      <w:r>
        <w:rPr>
          <w:sz w:val="20"/>
          <w:szCs w:val="20"/>
          <w:lang w:val="fr-FR"/>
        </w:rPr>
      </w:r>
    </w:p>
    <w:p>
      <w:pPr>
        <w:pStyle w:val="Normal"/>
        <w:rPr>
          <w:sz w:val="20"/>
          <w:szCs w:val="20"/>
          <w:lang w:val="fr-FR"/>
        </w:rPr>
      </w:pPr>
      <w:r>
        <w:rPr>
          <w:rFonts w:eastAsia="Arial" w:cs="Arial" w:ascii="Arial" w:hAnsi="Arial"/>
          <w:sz w:val="21"/>
          <w:szCs w:val="21"/>
          <w:lang w:val="fr-FR"/>
        </w:rPr>
        <w:t>En huilant les parties mobiles, vous obtenez un réglage du dossier durable et fonctionnel.</w:t>
      </w:r>
    </w:p>
    <w:p>
      <w:pPr>
        <w:pStyle w:val="Normal"/>
        <w:spacing w:lineRule="exact" w:line="200"/>
        <w:rPr>
          <w:sz w:val="20"/>
          <w:szCs w:val="20"/>
          <w:lang w:val="fr-FR"/>
        </w:rPr>
      </w:pPr>
      <w:r>
        <w:rPr>
          <w:sz w:val="20"/>
          <w:szCs w:val="20"/>
          <w:lang w:val="fr-FR"/>
        </w:rPr>
      </w:r>
    </w:p>
    <w:p>
      <w:pPr>
        <w:pStyle w:val="Normal"/>
        <w:ind w:left="720" w:hanging="0"/>
        <w:rPr>
          <w:sz w:val="20"/>
          <w:szCs w:val="20"/>
          <w:lang w:val="fr-FR"/>
        </w:rPr>
      </w:pPr>
      <w:r>
        <w:rPr>
          <w:rFonts w:eastAsia="Arial" w:cs="Arial" w:ascii="Arial" w:hAnsi="Arial"/>
          <w:sz w:val="21"/>
          <w:szCs w:val="21"/>
          <w:lang w:val="fr-FR"/>
        </w:rPr>
        <w:t>Attention ! Pas de garantie possible en cas de mauvaise utilisation.</w:t>
      </w:r>
    </w:p>
    <w:p>
      <w:pPr>
        <w:sectPr>
          <w:headerReference w:type="default" r:id="rId32"/>
          <w:type w:val="nextPage"/>
          <w:pgSz w:w="11906" w:h="16838"/>
          <w:pgMar w:left="720" w:right="466" w:header="0" w:top="563" w:footer="0" w:bottom="1440" w:gutter="0"/>
          <w:pgNumType w:fmt="decimal"/>
          <w:formProt w:val="false"/>
          <w:textDirection w:val="lrTb"/>
          <w:docGrid w:type="default" w:linePitch="100" w:charSpace="4096"/>
        </w:sectPr>
        <w:pStyle w:val="Normal"/>
        <w:rPr>
          <w:lang w:val="fr-FR"/>
        </w:rPr>
      </w:pPr>
      <w:r>
        <w:rPr>
          <w:lang w:val="fr-FR"/>
        </w:rPr>
      </w:r>
    </w:p>
    <w:p>
      <w:pPr>
        <w:pStyle w:val="Normal"/>
        <w:tabs>
          <w:tab w:val="clear" w:pos="720"/>
          <w:tab w:val="left" w:pos="10600" w:leader="none"/>
        </w:tabs>
        <w:ind w:left="8280" w:hanging="0"/>
        <w:jc w:val="both"/>
        <w:rPr>
          <w:sz w:val="20"/>
          <w:szCs w:val="20"/>
          <w:lang w:val="fr-FR"/>
        </w:rPr>
      </w:pPr>
      <w:bookmarkStart w:id="148" w:name="page10"/>
      <w:bookmarkEnd w:id="148"/>
      <w:r>
        <w:rPr>
          <w:rFonts w:eastAsia="Times New Roman"/>
          <w:color w:val="993366"/>
          <w:lang w:val="fr-FR"/>
        </w:rPr>
        <w:t>www.lecoindelara.com</w:t>
      </w:r>
      <w:r>
        <w:rPr>
          <w:rFonts w:eastAsia="Times New Roman"/>
          <w:color w:val="FFFFFF"/>
          <w:lang w:val="fr-FR"/>
        </w:rPr>
        <w:tab/>
        <w:t>10</w:t>
      </w:r>
    </w:p>
    <w:p>
      <w:pPr>
        <w:pStyle w:val="Normal"/>
        <w:spacing w:lineRule="exact" w:line="20"/>
        <w:rPr>
          <w:sz w:val="20"/>
          <w:szCs w:val="20"/>
          <w:lang w:val="fr-FR"/>
        </w:rPr>
      </w:pPr>
      <w:r>
        <w:rPr>
          <w:sz w:val="20"/>
          <w:szCs w:val="20"/>
          <w:lang w:val="fr-FR"/>
        </w:rPr>
        <mc:AlternateContent>
          <mc:Choice Requires="wps">
            <w:drawing>
              <wp:anchor behindDoc="1" distT="0" distB="0" distL="0" distR="0" simplePos="0" locked="0" layoutInCell="1" allowOverlap="1" relativeHeight="2">
                <wp:simplePos x="0" y="0"/>
                <wp:positionH relativeFrom="column">
                  <wp:posOffset>6650990</wp:posOffset>
                </wp:positionH>
                <wp:positionV relativeFrom="paragraph">
                  <wp:posOffset>-140335</wp:posOffset>
                </wp:positionV>
                <wp:extent cx="448310" cy="160020"/>
                <wp:effectExtent l="0" t="0" r="0" b="0"/>
                <wp:wrapNone/>
                <wp:docPr id="36" name="Shape 40"/>
                <a:graphic xmlns:a="http://schemas.openxmlformats.org/drawingml/2006/main">
                  <a:graphicData uri="http://schemas.microsoft.com/office/word/2010/wordprocessingShape">
                    <wps:wsp>
                      <wps:cNvSpPr/>
                      <wps:nvSpPr>
                        <wps:cNvPr id="7" name="Rectangle 1"/>
                        <wps:cNvSpPr/>
                      </wps:nvSpPr>
                      <wps:spPr>
                        <a:xfrm>
                          <a:off x="0" y="0"/>
                          <a:ext cx="447840" cy="159480"/>
                        </a:xfrm>
                        <a:prstGeom prst="rect">
                          <a:avLst/>
                        </a:prstGeom>
                        <a:solidFill>
                          <a:srgbClr val="4f81bd"/>
                        </a:solidFill>
                        <a:ln>
                          <a:noFill/>
                        </a:ln>
                      </wps:spPr>
                      <wps:bodyPr/>
                    </wps:wsp>
                  </a:graphicData>
                </a:graphic>
              </wp:anchor>
            </w:drawing>
          </mc:Choice>
          <mc:Fallback>
            <w:pict>
              <v:rect id="shape_0" ID="Shape 40" fillcolor="#4f81bd" stroked="f" style="position:absolute;margin-left:523.7pt;margin-top:-11.05pt;width:35.2pt;height:12.5pt">
                <w10:wrap type="none"/>
                <v:fill o:detectmouseclick="t" type="solid" color2="#b07e42"/>
                <v:stroke color="#3465a4" joinstyle="round" endcap="flat"/>
              </v:rect>
            </w:pict>
          </mc:Fallback>
        </mc:AlternateContent>
      </w:r>
    </w:p>
    <w:p>
      <w:pPr>
        <w:pStyle w:val="Normal"/>
        <w:spacing w:lineRule="exact" w:line="200"/>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Soins des parties mobiles</w:t>
      </w:r>
    </w:p>
    <w:p>
      <w:pPr>
        <w:pStyle w:val="Normal"/>
        <w:spacing w:lineRule="exact" w:line="64"/>
        <w:rPr>
          <w:sz w:val="20"/>
          <w:szCs w:val="20"/>
          <w:lang w:val="fr-FR"/>
        </w:rPr>
      </w:pPr>
      <w:r>
        <w:rPr>
          <w:sz w:val="20"/>
          <w:szCs w:val="20"/>
          <w:lang w:val="fr-FR"/>
        </w:rPr>
      </w:r>
    </w:p>
    <w:p>
      <w:pPr>
        <w:pStyle w:val="Normal"/>
        <w:spacing w:lineRule="auto" w:line="235"/>
        <w:ind w:right="2960" w:hanging="0"/>
        <w:jc w:val="both"/>
        <w:rPr>
          <w:sz w:val="20"/>
          <w:szCs w:val="20"/>
          <w:lang w:val="fr-FR"/>
        </w:rPr>
      </w:pPr>
      <w:r>
        <w:rPr>
          <w:rFonts w:eastAsia="Arial" w:cs="Arial" w:ascii="Arial" w:hAnsi="Arial"/>
          <w:sz w:val="21"/>
          <w:szCs w:val="21"/>
          <w:lang w:val="fr-FR"/>
        </w:rPr>
        <w:t>Toutes les pièces mobiles doivent être traitées avec quelques pulvérisations d’huile en spray. Même les pièces qui semblent être propres doivent être entretenues de cette façon. Pour que votre poussette ait l’air comme neuve, vous pouvez appliquer de la silicone en spray sur des parties en plastique. Vous obtiendrez ainsi une</w:t>
      </w:r>
    </w:p>
    <w:p>
      <w:pPr>
        <w:pStyle w:val="Normal"/>
        <w:spacing w:lineRule="auto" w:line="223"/>
        <w:rPr>
          <w:sz w:val="20"/>
          <w:szCs w:val="20"/>
          <w:lang w:val="fr-FR"/>
        </w:rPr>
      </w:pPr>
      <w:r>
        <w:rPr>
          <w:rFonts w:eastAsia="Arial" w:cs="Arial" w:ascii="Arial" w:hAnsi="Arial"/>
          <w:sz w:val="21"/>
          <w:szCs w:val="21"/>
          <w:lang w:val="fr-FR"/>
        </w:rPr>
        <w:t>brillance comme au 1</w:t>
      </w:r>
      <w:r>
        <w:rPr>
          <w:rFonts w:eastAsia="Arial" w:cs="Arial" w:ascii="Arial" w:hAnsi="Arial"/>
          <w:sz w:val="20"/>
          <w:szCs w:val="20"/>
          <w:vertAlign w:val="superscript"/>
          <w:lang w:val="fr-FR"/>
        </w:rPr>
        <w:t>er</w:t>
      </w:r>
      <w:r>
        <w:rPr>
          <w:rFonts w:eastAsia="Arial" w:cs="Arial" w:ascii="Arial" w:hAnsi="Arial"/>
          <w:sz w:val="20"/>
          <w:szCs w:val="20"/>
          <w:lang w:val="fr-FR"/>
        </w:rPr>
        <w:t xml:space="preserve"> </w:t>
      </w:r>
      <w:r>
        <w:rPr>
          <w:rFonts w:eastAsia="Arial" w:cs="Arial" w:ascii="Arial" w:hAnsi="Arial"/>
          <w:sz w:val="21"/>
          <w:szCs w:val="21"/>
          <w:lang w:val="fr-FR"/>
        </w:rPr>
        <w:t>jour.</w:t>
      </w:r>
    </w:p>
    <w:p>
      <w:pPr>
        <w:pStyle w:val="Normal"/>
        <w:spacing w:lineRule="exact" w:line="155"/>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Entretien</w:t>
      </w:r>
    </w:p>
    <w:p>
      <w:pPr>
        <w:pStyle w:val="Normal"/>
        <w:spacing w:lineRule="exact" w:line="20"/>
        <w:rPr>
          <w:sz w:val="20"/>
          <w:szCs w:val="20"/>
          <w:lang w:val="fr-FR"/>
        </w:rPr>
      </w:pPr>
      <w:r>
        <w:rPr>
          <w:sz w:val="20"/>
          <w:szCs w:val="20"/>
          <w:lang w:val="fr-FR"/>
        </w:rPr>
        <mc:AlternateContent>
          <mc:Choice Requires="wps">
            <w:drawing>
              <wp:anchor behindDoc="0" distT="0" distB="0" distL="0" distR="0" simplePos="0" locked="0" layoutInCell="1" allowOverlap="1" relativeHeight="38">
                <wp:simplePos x="0" y="0"/>
                <wp:positionH relativeFrom="column">
                  <wp:posOffset>-83185</wp:posOffset>
                </wp:positionH>
                <wp:positionV relativeFrom="paragraph">
                  <wp:posOffset>204470</wp:posOffset>
                </wp:positionV>
                <wp:extent cx="4690110" cy="1270"/>
                <wp:effectExtent l="0" t="0" r="0" b="0"/>
                <wp:wrapNone/>
                <wp:docPr id="37" name="Shape 41"/>
                <a:graphic xmlns:a="http://schemas.openxmlformats.org/drawingml/2006/main">
                  <a:graphicData uri="http://schemas.microsoft.com/office/word/2010/wordprocessingShape">
                    <wps:wsp>
                      <wps:cNvSpPr/>
                      <wps:spPr>
                        <a:xfrm>
                          <a:off x="0" y="0"/>
                          <a:ext cx="6682680" cy="0"/>
                        </a:xfrm>
                        <a:prstGeom prst="line">
                          <a:avLst/>
                        </a:prstGeom>
                        <a:ln w="6480">
                          <a:solidFill>
                            <a:srgbClr val="d9abd7"/>
                          </a:solidFill>
                          <a:round/>
                        </a:ln>
                      </wps:spPr>
                      <wps:style>
                        <a:lnRef idx="0"/>
                        <a:fillRef idx="0"/>
                        <a:effectRef idx="0"/>
                        <a:fontRef idx="minor"/>
                      </wps:style>
                      <wps:bodyPr/>
                    </wps:wsp>
                  </a:graphicData>
                </a:graphic>
              </wp:anchor>
            </w:drawing>
          </mc:Choice>
          <mc:Fallback>
            <w:pict>
              <v:line id="shape_0" from="-6.55pt,16.1pt" to="519.6pt,16.1pt" ID="Shape 41" stroked="t" style="position:absolute">
                <v:stroke color="#d9abd7" weight="6480" joinstyle="round" endcap="flat"/>
                <v:fill o:detectmouseclick="t" on="false"/>
              </v:line>
            </w:pict>
          </mc:Fallback>
        </mc:AlternateContent>
      </w:r>
    </w:p>
    <w:p>
      <w:pPr>
        <w:pStyle w:val="Normal"/>
        <w:spacing w:lineRule="exact" w:line="200"/>
        <w:rPr>
          <w:sz w:val="20"/>
          <w:szCs w:val="20"/>
          <w:lang w:val="fr-FR"/>
        </w:rPr>
      </w:pPr>
      <w:r>
        <w:rPr>
          <w:sz w:val="20"/>
          <w:szCs w:val="20"/>
          <w:lang w:val="fr-FR"/>
        </w:rPr>
      </w:r>
    </w:p>
    <w:p>
      <w:pPr>
        <w:pStyle w:val="Normal"/>
        <w:spacing w:lineRule="exact" w:line="230"/>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Vérification des vis</w:t>
      </w:r>
    </w:p>
    <w:p>
      <w:pPr>
        <w:pStyle w:val="Normal"/>
        <w:spacing w:lineRule="exact" w:line="76"/>
        <w:rPr>
          <w:sz w:val="20"/>
          <w:szCs w:val="20"/>
          <w:lang w:val="fr-FR"/>
        </w:rPr>
      </w:pPr>
      <w:r>
        <w:rPr>
          <w:sz w:val="20"/>
          <w:szCs w:val="20"/>
          <w:lang w:val="fr-FR"/>
        </w:rPr>
      </w:r>
    </w:p>
    <w:p>
      <w:pPr>
        <w:pStyle w:val="Normal"/>
        <w:spacing w:lineRule="auto" w:line="232"/>
        <w:ind w:right="380" w:hanging="0"/>
        <w:jc w:val="both"/>
        <w:rPr>
          <w:sz w:val="20"/>
          <w:szCs w:val="20"/>
          <w:lang w:val="fr-FR"/>
        </w:rPr>
      </w:pPr>
      <w:r>
        <w:rPr>
          <w:rFonts w:eastAsia="Arial" w:cs="Arial" w:ascii="Arial" w:hAnsi="Arial"/>
          <w:sz w:val="21"/>
          <w:szCs w:val="21"/>
          <w:lang w:val="fr-FR"/>
        </w:rPr>
        <w:t>Les vis de notre poussette sont fixées avec de la colle, mais il se peut toutefois, que la poussette soit un peu lâche. Par conséquent, merci de vérifier les vis avant toute utilisation de la poussette. Si une vis est lâche, elle doit être fixée à nouveau de toute urgence.</w:t>
      </w:r>
    </w:p>
    <w:p>
      <w:pPr>
        <w:pStyle w:val="Normal"/>
        <w:spacing w:lineRule="exact" w:line="61"/>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Vérification des roues avant</w:t>
      </w:r>
    </w:p>
    <w:p>
      <w:pPr>
        <w:pStyle w:val="Normal"/>
        <w:spacing w:lineRule="exact" w:line="60"/>
        <w:rPr>
          <w:sz w:val="20"/>
          <w:szCs w:val="20"/>
          <w:lang w:val="fr-FR"/>
        </w:rPr>
      </w:pPr>
      <w:r>
        <w:rPr>
          <w:sz w:val="20"/>
          <w:szCs w:val="20"/>
          <w:lang w:val="fr-FR"/>
        </w:rPr>
      </w:r>
    </w:p>
    <w:p>
      <w:pPr>
        <w:pStyle w:val="Normal"/>
        <w:rPr>
          <w:sz w:val="20"/>
          <w:szCs w:val="20"/>
          <w:lang w:val="fr-FR"/>
        </w:rPr>
      </w:pPr>
      <w:r>
        <w:rPr>
          <w:rFonts w:eastAsia="Arial" w:cs="Arial" w:ascii="Arial" w:hAnsi="Arial"/>
          <w:sz w:val="21"/>
          <w:szCs w:val="21"/>
          <w:lang w:val="fr-FR"/>
        </w:rPr>
        <w:t>Les roues avant doivent être nettoyées et huilées dans un intervalle de 4 semaines.</w:t>
      </w:r>
    </w:p>
    <w:p>
      <w:pPr>
        <w:pStyle w:val="Normal"/>
        <w:spacing w:lineRule="auto" w:line="237"/>
        <w:ind w:right="380" w:hanging="0"/>
        <w:jc w:val="both"/>
        <w:rPr>
          <w:sz w:val="20"/>
          <w:szCs w:val="20"/>
          <w:lang w:val="fr-FR"/>
        </w:rPr>
      </w:pPr>
      <w:r>
        <w:rPr>
          <w:rFonts w:eastAsia="Arial" w:cs="Arial" w:ascii="Arial" w:hAnsi="Arial"/>
          <w:sz w:val="21"/>
          <w:szCs w:val="21"/>
          <w:lang w:val="fr-FR"/>
        </w:rPr>
        <w:t>Sorter les roues pivotantes de leur réceptacle et nettoyer les roues et le mandrin avec un chiffon ou du papier de cuisine. Nettoyer ensuite la structure de la roue.</w:t>
      </w:r>
    </w:p>
    <w:p>
      <w:pPr>
        <w:pStyle w:val="Normal"/>
        <w:spacing w:lineRule="exact" w:line="1"/>
        <w:rPr>
          <w:sz w:val="20"/>
          <w:szCs w:val="20"/>
          <w:lang w:val="fr-FR"/>
        </w:rPr>
      </w:pPr>
      <w:r>
        <w:rPr>
          <w:sz w:val="20"/>
          <w:szCs w:val="20"/>
          <w:lang w:val="fr-FR"/>
        </w:rPr>
      </w:r>
    </w:p>
    <w:p>
      <w:pPr>
        <w:pStyle w:val="Normal"/>
        <w:spacing w:lineRule="auto" w:line="237"/>
        <w:ind w:right="380" w:hanging="0"/>
        <w:jc w:val="both"/>
        <w:rPr>
          <w:sz w:val="20"/>
          <w:szCs w:val="20"/>
          <w:lang w:val="fr-FR"/>
        </w:rPr>
      </w:pPr>
      <w:r>
        <w:rPr>
          <w:rFonts w:eastAsia="Arial" w:cs="Arial" w:ascii="Arial" w:hAnsi="Arial"/>
          <w:sz w:val="21"/>
          <w:szCs w:val="21"/>
          <w:lang w:val="fr-FR"/>
        </w:rPr>
        <w:t>Après avoir nettoyé et retiré les cheveux et poussière, huiler la mécanique de la roue, les roulements à bille pivotants ainsi que la tige de la roue.</w:t>
      </w:r>
    </w:p>
    <w:p>
      <w:pPr>
        <w:pStyle w:val="Normal"/>
        <w:spacing w:lineRule="exact" w:line="65"/>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Vérification des roues arrière</w:t>
      </w:r>
    </w:p>
    <w:p>
      <w:pPr>
        <w:pStyle w:val="Normal"/>
        <w:spacing w:lineRule="exact" w:line="76"/>
        <w:rPr>
          <w:sz w:val="20"/>
          <w:szCs w:val="20"/>
          <w:lang w:val="fr-FR"/>
        </w:rPr>
      </w:pPr>
      <w:r>
        <w:rPr>
          <w:sz w:val="20"/>
          <w:szCs w:val="20"/>
          <w:lang w:val="fr-FR"/>
        </w:rPr>
      </w:r>
    </w:p>
    <w:p>
      <w:pPr>
        <w:pStyle w:val="Normal"/>
        <w:spacing w:lineRule="auto" w:line="235"/>
        <w:ind w:right="360" w:hanging="0"/>
        <w:jc w:val="both"/>
        <w:rPr>
          <w:sz w:val="20"/>
          <w:szCs w:val="20"/>
          <w:lang w:val="fr-FR"/>
        </w:rPr>
      </w:pPr>
      <w:r>
        <w:rPr>
          <w:rFonts w:eastAsia="Arial" w:cs="Arial" w:ascii="Arial" w:hAnsi="Arial"/>
          <w:sz w:val="21"/>
          <w:szCs w:val="21"/>
          <w:lang w:val="fr-FR"/>
        </w:rPr>
        <w:t>Les roues arrière doivent être nettoyées et huilées à intervalle de 4 semaines. Retirer les roues arrière de l’essieu et nettoyer les roues et l’essieu avec un chiffon ou du papier de cuisine. Ensuite, nettoyer le réceptacle et le pignon de frein. Après avoir nettoyé et retiré les cheveux et poussière, huiler la mécanique, le roulement à bille de la roue arrière ainsi que l’axe.</w:t>
      </w:r>
    </w:p>
    <w:p>
      <w:pPr>
        <w:pStyle w:val="Normal"/>
        <w:spacing w:lineRule="exact" w:line="304"/>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Vérification des parties mobiles</w:t>
      </w:r>
    </w:p>
    <w:p>
      <w:pPr>
        <w:pStyle w:val="Normal"/>
        <w:spacing w:lineRule="exact" w:line="60"/>
        <w:rPr>
          <w:sz w:val="20"/>
          <w:szCs w:val="20"/>
          <w:lang w:val="fr-FR"/>
        </w:rPr>
      </w:pPr>
      <w:r>
        <w:rPr>
          <w:sz w:val="20"/>
          <w:szCs w:val="20"/>
          <w:lang w:val="fr-FR"/>
        </w:rPr>
      </w:r>
    </w:p>
    <w:p>
      <w:pPr>
        <w:pStyle w:val="Normal"/>
        <w:rPr>
          <w:sz w:val="20"/>
          <w:szCs w:val="20"/>
          <w:lang w:val="fr-FR"/>
        </w:rPr>
      </w:pPr>
      <w:r>
        <w:rPr>
          <w:rFonts w:eastAsia="Arial" w:cs="Arial" w:ascii="Arial" w:hAnsi="Arial"/>
          <w:sz w:val="21"/>
          <w:szCs w:val="21"/>
          <w:lang w:val="fr-FR"/>
        </w:rPr>
        <w:t>Votre poussette est un élément important et marque une étape dans votre vie.</w:t>
      </w:r>
    </w:p>
    <w:p>
      <w:pPr>
        <w:pStyle w:val="Normal"/>
        <w:spacing w:lineRule="auto" w:line="237"/>
        <w:ind w:right="380" w:hanging="0"/>
        <w:rPr>
          <w:sz w:val="20"/>
          <w:szCs w:val="20"/>
          <w:lang w:val="fr-FR"/>
        </w:rPr>
      </w:pPr>
      <w:r>
        <w:rPr>
          <w:rFonts w:eastAsia="Arial" w:cs="Arial" w:ascii="Arial" w:hAnsi="Arial"/>
          <w:sz w:val="21"/>
          <w:szCs w:val="21"/>
          <w:lang w:val="fr-FR"/>
        </w:rPr>
        <w:t>Portez une attention particulière au fait que toutes les pièces mobiles doivent être nettoyées et huilées. C’est seulement de cette manière que vous pourrez utiliser à nouveau la poussette pour d’autres enfants.</w:t>
      </w:r>
    </w:p>
    <w:p>
      <w:pPr>
        <w:pStyle w:val="Normal"/>
        <w:spacing w:lineRule="exact" w:line="270"/>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Mécanisme de pliage</w:t>
      </w:r>
    </w:p>
    <w:p>
      <w:pPr>
        <w:pStyle w:val="Normal"/>
        <w:spacing w:lineRule="exact" w:line="81"/>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Adaptateur sur le châssis pour les nacelles</w:t>
      </w:r>
    </w:p>
    <w:p>
      <w:pPr>
        <w:pStyle w:val="Normal"/>
        <w:spacing w:lineRule="exact" w:line="81"/>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Réglage du guidon</w:t>
      </w:r>
    </w:p>
    <w:p>
      <w:pPr>
        <w:pStyle w:val="Normal"/>
        <w:spacing w:lineRule="exact" w:line="76"/>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Réglage du dossier</w:t>
      </w:r>
    </w:p>
    <w:p>
      <w:pPr>
        <w:pStyle w:val="Normal"/>
        <w:spacing w:lineRule="exact" w:line="83"/>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Réglage de la capote</w:t>
      </w:r>
    </w:p>
    <w:p>
      <w:pPr>
        <w:pStyle w:val="Normal"/>
        <w:spacing w:lineRule="exact" w:line="79"/>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Réglage du repose-pied</w:t>
      </w:r>
    </w:p>
    <w:p>
      <w:pPr>
        <w:pStyle w:val="Normal"/>
        <w:spacing w:lineRule="exact" w:line="81"/>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Blocage des roues pivotantes</w:t>
      </w:r>
    </w:p>
    <w:p>
      <w:pPr>
        <w:pStyle w:val="Normal"/>
        <w:spacing w:lineRule="exact" w:line="81"/>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Armature de sécurité</w:t>
      </w:r>
    </w:p>
    <w:p>
      <w:pPr>
        <w:pStyle w:val="Normal"/>
        <w:spacing w:lineRule="exact" w:line="78"/>
        <w:rPr>
          <w:sz w:val="20"/>
          <w:szCs w:val="20"/>
          <w:lang w:val="fr-FR"/>
        </w:rPr>
      </w:pPr>
      <w:r>
        <w:rPr>
          <w:sz w:val="20"/>
          <w:szCs w:val="20"/>
          <w:lang w:val="fr-FR"/>
        </w:rPr>
      </w:r>
    </w:p>
    <w:p>
      <w:pPr>
        <w:pStyle w:val="Normal"/>
        <w:rPr>
          <w:sz w:val="20"/>
          <w:szCs w:val="20"/>
          <w:lang w:val="fr-FR"/>
        </w:rPr>
      </w:pPr>
      <w:r>
        <w:rPr>
          <w:rFonts w:eastAsia="Arial" w:cs="Arial" w:ascii="Arial" w:hAnsi="Arial"/>
          <w:color w:val="BA67B6"/>
          <w:sz w:val="32"/>
          <w:szCs w:val="32"/>
          <w:lang w:val="fr-FR"/>
        </w:rPr>
        <w:t>Poignée de portage du siège auto</w:t>
      </w:r>
    </w:p>
    <w:p>
      <w:pPr>
        <w:pStyle w:val="Normal"/>
        <w:spacing w:lineRule="exact" w:line="116"/>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Vérification du mécanisme de frein</w:t>
      </w:r>
    </w:p>
    <w:p>
      <w:pPr>
        <w:pStyle w:val="Normal"/>
        <w:spacing w:lineRule="exact" w:line="76"/>
        <w:rPr>
          <w:sz w:val="20"/>
          <w:szCs w:val="20"/>
          <w:lang w:val="fr-FR"/>
        </w:rPr>
      </w:pPr>
      <w:r>
        <w:rPr>
          <w:sz w:val="20"/>
          <w:szCs w:val="20"/>
          <w:lang w:val="fr-FR"/>
        </w:rPr>
      </w:r>
    </w:p>
    <w:p>
      <w:pPr>
        <w:sectPr>
          <w:headerReference w:type="default" r:id="rId33"/>
          <w:type w:val="nextPage"/>
          <w:pgSz w:w="11906" w:h="16838"/>
          <w:pgMar w:left="720" w:right="346" w:header="0" w:top="563" w:footer="0" w:bottom="0" w:gutter="0"/>
          <w:pgNumType w:fmt="decimal"/>
          <w:formProt w:val="false"/>
          <w:textDirection w:val="lrTb"/>
          <w:docGrid w:type="default" w:linePitch="100" w:charSpace="4096"/>
        </w:sectPr>
        <w:pStyle w:val="Normal"/>
        <w:spacing w:lineRule="auto" w:line="232"/>
        <w:ind w:right="380" w:hanging="0"/>
        <w:rPr>
          <w:sz w:val="20"/>
          <w:szCs w:val="20"/>
          <w:lang w:val="fr-FR"/>
        </w:rPr>
      </w:pPr>
      <w:r>
        <w:rPr>
          <w:rFonts w:eastAsia="Arial" w:cs="Arial" w:ascii="Arial" w:hAnsi="Arial"/>
          <w:sz w:val="21"/>
          <w:szCs w:val="21"/>
          <w:lang w:val="fr-FR"/>
        </w:rPr>
        <w:t>Les freins de votre nouvelle poussette sont un des composants les plus importants. Ils doivent être vérifiés, nettoyés et huilés régulièrement (minimum toutes les 4 semaines). Assurez-vous que le pignon ne présente pas</w:t>
      </w:r>
    </w:p>
    <w:p>
      <w:pPr>
        <w:pStyle w:val="Normal"/>
        <w:tabs>
          <w:tab w:val="clear" w:pos="720"/>
          <w:tab w:val="left" w:pos="10600" w:leader="none"/>
        </w:tabs>
        <w:ind w:left="8280" w:hanging="0"/>
        <w:jc w:val="both"/>
        <w:rPr>
          <w:sz w:val="20"/>
          <w:szCs w:val="20"/>
          <w:lang w:val="fr-FR"/>
        </w:rPr>
      </w:pPr>
      <w:bookmarkStart w:id="149" w:name="page11"/>
      <w:bookmarkEnd w:id="149"/>
      <w:r>
        <w:rPr>
          <w:rFonts w:eastAsia="Times New Roman"/>
          <w:color w:val="FFFFFF"/>
          <w:lang w:val="fr-FR"/>
        </w:rPr>
        <w:tab/>
        <w:t>11</w:t>
      </w:r>
    </w:p>
    <w:p>
      <w:pPr>
        <w:pStyle w:val="Normal"/>
        <w:spacing w:lineRule="exact" w:line="20"/>
        <w:rPr>
          <w:sz w:val="20"/>
          <w:szCs w:val="20"/>
          <w:lang w:val="fr-FR"/>
        </w:rPr>
      </w:pPr>
      <w:r>
        <w:rPr>
          <w:sz w:val="20"/>
          <w:szCs w:val="20"/>
          <w:lang w:val="fr-FR"/>
        </w:rPr>
        <mc:AlternateContent>
          <mc:Choice Requires="wps">
            <w:drawing>
              <wp:anchor behindDoc="1" distT="0" distB="0" distL="0" distR="0" simplePos="0" locked="0" layoutInCell="1" allowOverlap="1" relativeHeight="3">
                <wp:simplePos x="0" y="0"/>
                <wp:positionH relativeFrom="column">
                  <wp:posOffset>6650990</wp:posOffset>
                </wp:positionH>
                <wp:positionV relativeFrom="paragraph">
                  <wp:posOffset>-140335</wp:posOffset>
                </wp:positionV>
                <wp:extent cx="448310" cy="161290"/>
                <wp:effectExtent l="0" t="0" r="0" b="0"/>
                <wp:wrapNone/>
                <wp:docPr id="38" name="Shape 42"/>
                <a:graphic xmlns:a="http://schemas.openxmlformats.org/drawingml/2006/main">
                  <a:graphicData uri="http://schemas.microsoft.com/office/word/2010/wordprocessingShape">
                    <wps:wsp>
                      <wps:cNvSpPr/>
                      <wps:nvSpPr>
                        <wps:cNvPr id="8" name="Rectangle 1"/>
                        <wps:cNvSpPr/>
                      </wps:nvSpPr>
                      <wps:spPr>
                        <a:xfrm>
                          <a:off x="0" y="0"/>
                          <a:ext cx="447840" cy="160560"/>
                        </a:xfrm>
                        <a:prstGeom prst="rect">
                          <a:avLst/>
                        </a:prstGeom>
                        <a:solidFill>
                          <a:srgbClr val="4f81bd"/>
                        </a:solidFill>
                        <a:ln>
                          <a:noFill/>
                        </a:ln>
                      </wps:spPr>
                      <wps:bodyPr/>
                    </wps:wsp>
                  </a:graphicData>
                </a:graphic>
              </wp:anchor>
            </w:drawing>
          </mc:Choice>
          <mc:Fallback>
            <w:pict>
              <v:rect id="shape_0" ID="Shape 42" fillcolor="#4f81bd" stroked="f" style="position:absolute;margin-left:523.7pt;margin-top:-11.05pt;width:35.2pt;height:12.6pt">
                <w10:wrap type="none"/>
                <v:fill o:detectmouseclick="t" type="solid" color2="#b07e42"/>
                <v:stroke color="#3465a4" joinstyle="round" endcap="flat"/>
              </v:rect>
            </w:pict>
          </mc:Fallback>
        </mc:AlternateContent>
      </w:r>
    </w:p>
    <w:p>
      <w:pPr>
        <w:pStyle w:val="Normal"/>
        <w:spacing w:lineRule="exact" w:line="200"/>
        <w:rPr>
          <w:sz w:val="20"/>
          <w:szCs w:val="20"/>
          <w:lang w:val="fr-FR"/>
        </w:rPr>
      </w:pPr>
      <w:r>
        <w:rPr>
          <w:sz w:val="20"/>
          <w:szCs w:val="20"/>
          <w:lang w:val="fr-FR"/>
        </w:rPr>
      </w:r>
    </w:p>
    <w:p>
      <w:pPr>
        <w:pStyle w:val="Normal"/>
        <w:spacing w:lineRule="exact" w:line="376"/>
        <w:rPr>
          <w:sz w:val="20"/>
          <w:szCs w:val="20"/>
          <w:lang w:val="fr-FR"/>
        </w:rPr>
      </w:pPr>
      <w:r>
        <w:rPr>
          <w:sz w:val="20"/>
          <w:szCs w:val="20"/>
          <w:lang w:val="fr-FR"/>
        </w:rPr>
      </w:r>
    </w:p>
    <w:p>
      <w:pPr>
        <w:pStyle w:val="Normal"/>
        <w:spacing w:lineRule="auto" w:line="278"/>
        <w:ind w:right="380" w:hanging="0"/>
        <w:rPr>
          <w:sz w:val="20"/>
          <w:szCs w:val="20"/>
          <w:lang w:val="fr-FR"/>
        </w:rPr>
      </w:pPr>
      <w:r>
        <w:rPr>
          <w:rFonts w:eastAsia="Arial" w:cs="Arial" w:ascii="Arial" w:hAnsi="Arial"/>
          <w:sz w:val="21"/>
          <w:szCs w:val="21"/>
          <w:lang w:val="fr-FR"/>
        </w:rPr>
        <w:t>de dégâts et nettoyer l’emplacement de la roue. Sur la plupart des poussettes avec châssis, il faut que la roue soit tenue avec la tige de frein. Celle-ci doit toujours être bien huilée.</w:t>
      </w:r>
    </w:p>
    <w:p>
      <w:pPr>
        <w:pStyle w:val="Normal"/>
        <w:spacing w:lineRule="exact" w:line="200"/>
        <w:rPr>
          <w:sz w:val="20"/>
          <w:szCs w:val="20"/>
          <w:lang w:val="fr-FR"/>
        </w:rPr>
      </w:pPr>
      <w:r>
        <w:rPr>
          <w:sz w:val="20"/>
          <w:szCs w:val="20"/>
          <w:lang w:val="fr-FR"/>
        </w:rPr>
      </w:r>
    </w:p>
    <w:p>
      <w:pPr>
        <w:pStyle w:val="Normal"/>
        <w:spacing w:lineRule="exact" w:line="296"/>
        <w:rPr>
          <w:sz w:val="20"/>
          <w:szCs w:val="20"/>
          <w:lang w:val="fr-FR"/>
        </w:rPr>
      </w:pPr>
      <w:r>
        <w:rPr>
          <w:sz w:val="20"/>
          <w:szCs w:val="20"/>
          <w:lang w:val="fr-FR"/>
        </w:rPr>
      </w:r>
    </w:p>
    <w:p>
      <w:pPr>
        <w:pStyle w:val="Normal"/>
        <w:rPr>
          <w:sz w:val="20"/>
          <w:szCs w:val="20"/>
          <w:lang w:val="fr-FR"/>
        </w:rPr>
      </w:pPr>
      <w:r>
        <w:rPr>
          <w:rFonts w:eastAsia="Arial" w:cs="Arial" w:ascii="Arial" w:hAnsi="Arial"/>
          <w:color w:val="262626"/>
          <w:sz w:val="40"/>
          <w:szCs w:val="40"/>
          <w:lang w:val="fr-FR"/>
        </w:rPr>
        <w:t>Dépannage</w:t>
      </w:r>
    </w:p>
    <w:p>
      <w:pPr>
        <w:pStyle w:val="Normal"/>
        <w:spacing w:lineRule="exact" w:line="20"/>
        <w:rPr>
          <w:sz w:val="20"/>
          <w:szCs w:val="20"/>
          <w:lang w:val="fr-FR"/>
        </w:rPr>
      </w:pPr>
      <w:r>
        <w:rPr>
          <w:sz w:val="20"/>
          <w:szCs w:val="20"/>
          <w:lang w:val="fr-FR"/>
        </w:rPr>
        <mc:AlternateContent>
          <mc:Choice Requires="wps">
            <w:drawing>
              <wp:anchor behindDoc="0" distT="0" distB="0" distL="0" distR="0" simplePos="0" locked="0" layoutInCell="1" allowOverlap="1" relativeHeight="39">
                <wp:simplePos x="0" y="0"/>
                <wp:positionH relativeFrom="column">
                  <wp:posOffset>-17145</wp:posOffset>
                </wp:positionH>
                <wp:positionV relativeFrom="paragraph">
                  <wp:posOffset>58420</wp:posOffset>
                </wp:positionV>
                <wp:extent cx="4690745" cy="1270"/>
                <wp:effectExtent l="0" t="0" r="0" b="0"/>
                <wp:wrapNone/>
                <wp:docPr id="39" name="Shape 43"/>
                <a:graphic xmlns:a="http://schemas.openxmlformats.org/drawingml/2006/main">
                  <a:graphicData uri="http://schemas.microsoft.com/office/word/2010/wordprocessingShape">
                    <wps:wsp>
                      <wps:cNvSpPr/>
                      <wps:spPr>
                        <a:xfrm>
                          <a:off x="0" y="0"/>
                          <a:ext cx="6683400" cy="0"/>
                        </a:xfrm>
                        <a:prstGeom prst="line">
                          <a:avLst/>
                        </a:prstGeom>
                        <a:ln w="6480">
                          <a:solidFill>
                            <a:srgbClr val="d9abd7"/>
                          </a:solidFill>
                          <a:round/>
                        </a:ln>
                      </wps:spPr>
                      <wps:style>
                        <a:lnRef idx="0"/>
                        <a:fillRef idx="0"/>
                        <a:effectRef idx="0"/>
                        <a:fontRef idx="minor"/>
                      </wps:style>
                      <wps:bodyPr/>
                    </wps:wsp>
                  </a:graphicData>
                </a:graphic>
              </wp:anchor>
            </w:drawing>
          </mc:Choice>
          <mc:Fallback>
            <w:pict>
              <v:line id="shape_0" from="-1.35pt,4.6pt" to="524.85pt,4.6pt" ID="Shape 43" stroked="t" style="position:absolute">
                <v:stroke color="#d9abd7" weight="6480" joinstyle="round" endcap="flat"/>
                <v:fill o:detectmouseclick="t" on="false"/>
              </v:line>
            </w:pict>
          </mc:Fallback>
        </mc:AlternateContent>
      </w:r>
    </w:p>
    <w:p>
      <w:pPr>
        <w:pStyle w:val="Normal"/>
        <w:spacing w:lineRule="exact" w:line="152"/>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Les roues se sont dégonflées</w:t>
      </w:r>
    </w:p>
    <w:p>
      <w:pPr>
        <w:pStyle w:val="Normal"/>
        <w:spacing w:lineRule="exact" w:line="76"/>
        <w:rPr>
          <w:sz w:val="20"/>
          <w:szCs w:val="20"/>
          <w:lang w:val="fr-FR"/>
        </w:rPr>
      </w:pPr>
      <w:r>
        <w:rPr>
          <w:sz w:val="20"/>
          <w:szCs w:val="20"/>
          <w:lang w:val="fr-FR"/>
        </w:rPr>
      </w:r>
    </w:p>
    <w:p>
      <w:pPr>
        <w:pStyle w:val="Normal"/>
        <w:spacing w:lineRule="auto" w:line="230"/>
        <w:ind w:right="600" w:hanging="0"/>
        <w:rPr>
          <w:sz w:val="20"/>
          <w:szCs w:val="20"/>
          <w:lang w:val="fr-FR"/>
        </w:rPr>
      </w:pPr>
      <w:r>
        <w:rPr>
          <w:rFonts w:eastAsia="Arial" w:cs="Arial" w:ascii="Arial" w:hAnsi="Arial"/>
          <w:sz w:val="21"/>
          <w:szCs w:val="21"/>
          <w:lang w:val="fr-FR"/>
        </w:rPr>
        <w:t>Afin d’éviter de voiler les roues si vos pneus sont dégonflés, gonfler vos pneus à l’aide d’une pompe jusqu’à la moitié d’air, puis laissez tourner les roues et pomper le reste jusqu’à ce que ça soit bien entièrement gonflé.</w:t>
      </w:r>
    </w:p>
    <w:p>
      <w:pPr>
        <w:pStyle w:val="Normal"/>
        <w:spacing w:lineRule="exact" w:line="63"/>
        <w:rPr>
          <w:sz w:val="20"/>
          <w:szCs w:val="20"/>
          <w:lang w:val="fr-FR"/>
        </w:rPr>
      </w:pPr>
      <w:r>
        <w:rPr>
          <w:sz w:val="20"/>
          <w:szCs w:val="20"/>
          <w:lang w:val="fr-FR"/>
        </w:rPr>
      </w:r>
    </w:p>
    <w:p>
      <w:pPr>
        <w:pStyle w:val="Normal"/>
        <w:rPr>
          <w:sz w:val="20"/>
          <w:szCs w:val="20"/>
          <w:lang w:val="fr-FR"/>
        </w:rPr>
      </w:pPr>
      <w:r>
        <w:rPr>
          <w:rFonts w:eastAsia="Arial" w:cs="Arial" w:ascii="Arial" w:hAnsi="Arial"/>
          <w:color w:val="D9ABD7"/>
          <w:sz w:val="36"/>
          <w:szCs w:val="36"/>
          <w:lang w:val="fr-FR"/>
        </w:rPr>
        <w:t>Les freins arrière</w:t>
      </w:r>
    </w:p>
    <w:p>
      <w:pPr>
        <w:pStyle w:val="Normal"/>
        <w:spacing w:lineRule="exact" w:line="76"/>
        <w:rPr>
          <w:sz w:val="20"/>
          <w:szCs w:val="20"/>
          <w:lang w:val="fr-FR"/>
        </w:rPr>
      </w:pPr>
      <w:r>
        <w:rPr>
          <w:sz w:val="20"/>
          <w:szCs w:val="20"/>
          <w:lang w:val="fr-FR"/>
        </w:rPr>
      </w:r>
    </w:p>
    <w:p>
      <w:pPr>
        <w:pStyle w:val="Normal"/>
        <w:spacing w:lineRule="auto" w:line="228"/>
        <w:ind w:right="820" w:firstLine="58"/>
        <w:rPr>
          <w:sz w:val="20"/>
          <w:szCs w:val="20"/>
          <w:lang w:val="fr-FR"/>
        </w:rPr>
      </w:pPr>
      <w:r>
        <w:drawing>
          <wp:anchor behindDoc="1" distT="0" distB="0" distL="133350" distR="120650" simplePos="0" locked="0" layoutInCell="1" allowOverlap="1" relativeHeight="28">
            <wp:simplePos x="0" y="0"/>
            <wp:positionH relativeFrom="column">
              <wp:posOffset>-455295</wp:posOffset>
            </wp:positionH>
            <wp:positionV relativeFrom="paragraph">
              <wp:posOffset>378460</wp:posOffset>
            </wp:positionV>
            <wp:extent cx="6026785" cy="5544185"/>
            <wp:effectExtent l="0" t="0" r="0" b="0"/>
            <wp:wrapNone/>
            <wp:docPr id="40"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4" descr=""/>
                    <pic:cNvPicPr>
                      <a:picLocks noChangeAspect="1" noChangeArrowheads="1"/>
                    </pic:cNvPicPr>
                  </pic:nvPicPr>
                  <pic:blipFill>
                    <a:blip r:embed="rId34"/>
                    <a:stretch>
                      <a:fillRect/>
                    </a:stretch>
                  </pic:blipFill>
                  <pic:spPr bwMode="auto">
                    <a:xfrm>
                      <a:off x="0" y="0"/>
                      <a:ext cx="6026785" cy="5544185"/>
                    </a:xfrm>
                    <a:prstGeom prst="rect">
                      <a:avLst/>
                    </a:prstGeom>
                  </pic:spPr>
                </pic:pic>
              </a:graphicData>
            </a:graphic>
          </wp:anchor>
        </w:drawing>
      </w:r>
      <w:r>
        <w:rPr>
          <w:rFonts w:eastAsia="Arial" w:cs="Arial" w:ascii="Arial" w:hAnsi="Arial"/>
          <w:sz w:val="21"/>
          <w:szCs w:val="21"/>
          <w:lang w:val="fr-FR"/>
        </w:rPr>
        <w:t>I</w:t>
      </w:r>
      <w:r>
        <w:rPr>
          <w:rFonts w:eastAsia="Arial" w:cs="Arial" w:ascii="Arial" w:hAnsi="Arial"/>
          <w:sz w:val="21"/>
          <w:szCs w:val="21"/>
          <w:lang w:val="fr-FR"/>
        </w:rPr>
        <w:t>l est très important pour une poussette que les freins soient huilés. Pour cela, il suffit de prendre un peu de lubrifiant et le remplir dans le mécanisme de frein (voir images en exemple des modèles Daytona et Qbaro).</w:t>
      </w:r>
    </w:p>
    <w:p>
      <w:pPr>
        <w:pStyle w:val="Normal"/>
        <w:spacing w:lineRule="exact" w:line="2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00"/>
        <w:rPr>
          <w:sz w:val="20"/>
          <w:szCs w:val="20"/>
          <w:lang w:val="fr-FR"/>
        </w:rPr>
      </w:pPr>
      <w:r>
        <w:rPr>
          <w:sz w:val="20"/>
          <w:szCs w:val="20"/>
          <w:lang w:val="fr-FR"/>
        </w:rPr>
      </w:r>
    </w:p>
    <w:p>
      <w:pPr>
        <w:pStyle w:val="Normal"/>
        <w:spacing w:lineRule="exact" w:line="241"/>
        <w:rPr>
          <w:sz w:val="20"/>
          <w:szCs w:val="20"/>
          <w:lang w:val="fr-FR"/>
        </w:rPr>
      </w:pPr>
      <w:r>
        <w:rPr>
          <w:sz w:val="20"/>
          <w:szCs w:val="20"/>
          <w:lang w:val="fr-FR"/>
        </w:rPr>
      </w:r>
    </w:p>
    <w:p>
      <w:pPr>
        <w:pStyle w:val="Normal"/>
        <w:spacing w:lineRule="auto" w:line="259"/>
        <w:ind w:right="460" w:hanging="0"/>
        <w:jc w:val="both"/>
        <w:rPr>
          <w:sz w:val="20"/>
          <w:szCs w:val="20"/>
          <w:lang w:val="fr-FR"/>
        </w:rPr>
      </w:pPr>
      <w:r>
        <w:rPr>
          <w:rFonts w:eastAsia="Arial" w:cs="Arial" w:ascii="Arial" w:hAnsi="Arial"/>
          <w:sz w:val="21"/>
          <w:szCs w:val="21"/>
          <w:lang w:val="fr-FR"/>
        </w:rPr>
        <w:t>Par ce procédé, les freins sont correctement lubrifiés et assurent le fonctionnement sans frottement. Les câbles souples du frein (contenus seulement dans certains modèles) doivent être huilés régulièrement. Vérifiez que les câbles sont bien en place dans les emplacements prévus à cet effet.</w:t>
      </w:r>
    </w:p>
    <w:p>
      <w:pPr>
        <w:pStyle w:val="Normal"/>
        <w:rPr>
          <w:sz w:val="20"/>
          <w:szCs w:val="20"/>
          <w:lang w:val="fr-FR"/>
        </w:rPr>
      </w:pPr>
      <w:r>
        <w:rPr>
          <w:rFonts w:eastAsia="Arial" w:cs="Arial" w:ascii="Arial" w:hAnsi="Arial"/>
          <w:color w:val="D9ABD7"/>
          <w:sz w:val="36"/>
          <w:szCs w:val="36"/>
          <w:lang w:val="fr-FR"/>
        </w:rPr>
        <w:t>Des roues qui grincent</w:t>
      </w:r>
    </w:p>
    <w:p>
      <w:pPr>
        <w:pStyle w:val="Normal"/>
        <w:spacing w:lineRule="exact" w:line="76"/>
        <w:rPr>
          <w:sz w:val="20"/>
          <w:szCs w:val="20"/>
          <w:lang w:val="fr-FR"/>
        </w:rPr>
      </w:pPr>
      <w:r>
        <w:rPr>
          <w:sz w:val="20"/>
          <w:szCs w:val="20"/>
          <w:lang w:val="fr-FR"/>
        </w:rPr>
      </w:r>
    </w:p>
    <w:p>
      <w:pPr>
        <w:pStyle w:val="Normal"/>
        <w:spacing w:lineRule="auto" w:line="235"/>
        <w:ind w:right="2880" w:hanging="0"/>
        <w:rPr>
          <w:sz w:val="20"/>
          <w:szCs w:val="20"/>
          <w:lang w:val="fr-FR"/>
        </w:rPr>
      </w:pPr>
      <w:r>
        <w:rPr>
          <w:rFonts w:eastAsia="Arial" w:cs="Arial" w:ascii="Arial" w:hAnsi="Arial"/>
          <w:sz w:val="21"/>
          <w:szCs w:val="21"/>
          <w:lang w:val="fr-FR"/>
        </w:rPr>
        <w:t>Lorsque la poussette roule, les bruits qui proviennent des roues peuvent être éliminés en les huilant.</w:t>
      </w:r>
    </w:p>
    <w:p>
      <w:pPr>
        <w:pStyle w:val="Normal"/>
        <w:spacing w:lineRule="exact" w:line="1"/>
        <w:rPr>
          <w:sz w:val="20"/>
          <w:szCs w:val="20"/>
          <w:lang w:val="fr-FR"/>
        </w:rPr>
      </w:pPr>
      <w:r>
        <w:rPr>
          <w:sz w:val="20"/>
          <w:szCs w:val="20"/>
          <w:lang w:val="fr-FR"/>
        </w:rPr>
      </w:r>
    </w:p>
    <w:p>
      <w:pPr>
        <w:pStyle w:val="Normal"/>
        <w:spacing w:lineRule="auto" w:line="237"/>
        <w:ind w:right="2760" w:hanging="0"/>
        <w:rPr>
          <w:sz w:val="20"/>
          <w:szCs w:val="20"/>
          <w:lang w:val="fr-FR"/>
        </w:rPr>
      </w:pPr>
      <w:r>
        <w:rPr>
          <w:rFonts w:eastAsia="Arial" w:cs="Arial" w:ascii="Arial" w:hAnsi="Arial"/>
          <w:sz w:val="21"/>
          <w:szCs w:val="21"/>
          <w:lang w:val="fr-FR"/>
        </w:rPr>
        <w:t>Les roues et les jantes sont lubrifiées à l’usine. Ce lubrifiant s’évapore avec le temps et doit être remis dès l’apparition de bruits.</w:t>
      </w:r>
    </w:p>
    <w:p>
      <w:pPr>
        <w:pStyle w:val="Normal"/>
        <w:spacing w:lineRule="exact" w:line="1"/>
        <w:rPr>
          <w:sz w:val="20"/>
          <w:szCs w:val="20"/>
          <w:lang w:val="fr-FR"/>
        </w:rPr>
      </w:pPr>
      <w:r>
        <w:rPr>
          <w:sz w:val="20"/>
          <w:szCs w:val="20"/>
          <w:lang w:val="fr-FR"/>
        </w:rPr>
      </w:r>
    </w:p>
    <w:p>
      <w:pPr>
        <w:pStyle w:val="Normal"/>
        <w:rPr>
          <w:rFonts w:ascii="Arial" w:hAnsi="Arial" w:eastAsia="Arial" w:cs="Arial"/>
          <w:sz w:val="21"/>
          <w:szCs w:val="21"/>
          <w:lang w:val="fr-FR"/>
        </w:rPr>
      </w:pPr>
      <w:r>
        <w:rPr>
          <w:rFonts w:eastAsia="Arial" w:cs="Arial" w:ascii="Arial" w:hAnsi="Arial"/>
          <w:sz w:val="21"/>
          <w:szCs w:val="21"/>
          <w:lang w:val="fr-FR"/>
        </w:rPr>
        <w:t>Si les roues venaient à grincer, huilez entre les jantes.</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44"/>
          <w:szCs w:val="44"/>
          <w:lang w:val="fr-FR"/>
        </w:rPr>
      </w:pPr>
      <w:r>
        <w:rPr>
          <w:rFonts w:eastAsia="Arial" w:cs="Arial" w:ascii="Arial" w:hAnsi="Arial"/>
          <w:sz w:val="44"/>
          <w:szCs w:val="44"/>
          <w:lang w:val="fr-FR"/>
        </w:rPr>
        <w:t>DESCRIPTION ET MODE D´EMPLOI</w:t>
      </w:r>
    </w:p>
    <w:p>
      <w:pPr>
        <w:pStyle w:val="Normal"/>
        <w:rPr>
          <w:rFonts w:ascii="Arial" w:hAnsi="Arial" w:eastAsia="Arial" w:cs="Arial"/>
          <w:b/>
          <w:b/>
          <w:sz w:val="21"/>
          <w:szCs w:val="21"/>
          <w:lang w:val="fr-FR"/>
        </w:rPr>
      </w:pPr>
      <w:r>
        <w:rPr>
          <w:rFonts w:eastAsia="Arial" w:cs="Arial" w:ascii="Arial" w:hAnsi="Arial"/>
          <w:b/>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 xml:space="preserve">OUVERTURE DE LA POUSSETTE </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 xml:space="preserve"> </w:t>
      </w:r>
      <w:r>
        <w:rPr>
          <w:rFonts w:eastAsia="Arial" w:cs="Arial" w:ascii="Arial" w:hAnsi="Arial"/>
          <w:sz w:val="21"/>
          <w:szCs w:val="21"/>
          <w:lang w:val="fr-FR"/>
        </w:rPr>
        <w:t>Relevez la poignée 1 vers le haut jusqu´à entendre le « CLICK » de fermeture des différents éléments. Assurez vous bien que l´ensemble des fixations sont bien verrouillées.(Img. 1,2,3)</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b/>
          <w:sz w:val="21"/>
          <w:szCs w:val="21"/>
          <w:lang w:val="fr-FR"/>
        </w:rPr>
        <w:t>MONTAGE DES ROUES</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Pour retirer les roues arrière, appuyez sur le bouton situé au centre de la roue (img.4) et retirez les roues de l'essieu (img.5). Pour réassembler, appuyez sur le bouton et insérez les roues sur l'essieu jusqu'à ce qu'il se bloque. REMARQUE! Avant d'utiliser, assurez-vous que toutes les roues sont correctement installées.</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MONTAGE DE RUES PIVOTANTES</w:t>
      </w:r>
    </w:p>
    <w:p>
      <w:pPr>
        <w:pStyle w:val="Normal"/>
        <w:rPr>
          <w:rFonts w:ascii="Arial" w:hAnsi="Arial" w:eastAsia="Arial" w:cs="Arial"/>
          <w:b/>
          <w:b/>
          <w:sz w:val="21"/>
          <w:szCs w:val="21"/>
          <w:lang w:val="fr-FR"/>
        </w:rPr>
      </w:pPr>
      <w:r>
        <w:rPr>
          <w:rFonts w:eastAsia="Arial" w:cs="Arial" w:ascii="Arial" w:hAnsi="Arial"/>
          <w:b/>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Pour monter les roues avant, appuyez sur leurs axes à l'avant jusqu'à ce que vous entendiez  “click » (img.6). Pour retirer les roues, appuyez sur le bouton situé en haut du mécanisme de pivotement (img.7) et faites glisser l'axe de roue. Les roues avant sont pivotantes avec la possibilité de verrouillage pour conduire tout droit. Pour verrouiller les roues, appuyez sur le levier en plastique sur l'avant du mécanisme de pivotement (img.8).</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b/>
          <w:b/>
          <w:sz w:val="20"/>
          <w:szCs w:val="20"/>
          <w:lang w:val="fr-FR"/>
        </w:rPr>
      </w:pPr>
      <w:r>
        <w:rPr>
          <w:b/>
          <w:sz w:val="20"/>
          <w:szCs w:val="20"/>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Régulation du poignée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a un ajustement de la hauteur de poignée. Pour effectuer les réglages, appuyez sur les boutons ronds des deux côtés de la poignée en haut, puis réglez la hauteur correcte (Img. 9a, 9b).</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FREIN</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Le frein  au bas du châssis doit être poussé vers le bas, de telle sorte que les axes de freinage pénétrent dans les engrenages situés sur les roues. Pour être sûr que le frein est bien enclenché, déplacer doucement la poussette vers l'avant et vers l'arrière. Pour relâcher le frein, soulevez le frein vers le haut. (Img. 10)</w:t>
      </w:r>
    </w:p>
    <w:p>
      <w:pPr>
        <w:pStyle w:val="Normal"/>
        <w:rPr>
          <w:rFonts w:ascii="Arial" w:hAnsi="Arial" w:eastAsia="Arial" w:cs="Arial"/>
          <w:sz w:val="21"/>
          <w:szCs w:val="21"/>
          <w:lang w:val="fr-FR"/>
        </w:rPr>
      </w:pPr>
      <w:r>
        <w:rPr>
          <w:rFonts w:eastAsia="Arial" w:cs="Arial" w:ascii="Arial" w:hAnsi="Arial"/>
          <w:sz w:val="21"/>
          <w:szCs w:val="21"/>
          <w:lang w:val="fr-FR"/>
        </w:rPr>
        <w:t xml:space="preserve"> </w:t>
      </w:r>
    </w:p>
    <w:p>
      <w:pPr>
        <w:pStyle w:val="Normal"/>
        <w:rPr>
          <w:rFonts w:ascii="Arial" w:hAnsi="Arial" w:eastAsia="Arial" w:cs="Arial"/>
          <w:b/>
          <w:b/>
          <w:sz w:val="21"/>
          <w:szCs w:val="21"/>
          <w:lang w:val="fr-FR"/>
        </w:rPr>
      </w:pPr>
      <w:r>
        <w:rPr>
          <w:rFonts w:eastAsia="Arial" w:cs="Arial" w:ascii="Arial" w:hAnsi="Arial"/>
          <w:b/>
          <w:sz w:val="21"/>
          <w:szCs w:val="21"/>
          <w:lang w:val="fr-FR"/>
        </w:rPr>
        <w:t>LES SUSPENSIONS</w:t>
      </w:r>
    </w:p>
    <w:p>
      <w:pPr>
        <w:pStyle w:val="Normal"/>
        <w:rPr>
          <w:rFonts w:ascii="Arial" w:hAnsi="Arial" w:eastAsia="Arial" w:cs="Arial"/>
          <w:b/>
          <w:b/>
          <w:sz w:val="21"/>
          <w:szCs w:val="21"/>
          <w:lang w:val="fr-FR"/>
        </w:rPr>
      </w:pPr>
      <w:r>
        <w:rPr>
          <w:rFonts w:eastAsia="Arial" w:cs="Arial" w:ascii="Arial" w:hAnsi="Arial"/>
          <w:b/>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Le chassis a une suspension arrière réglable. Pour le réglage, déplacez le levier sous la suspension arrière (Img.11). Effectuer aux deux roues arrière. La suspension a deux réglages: dur et doux.</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INSTALLATION DE LA NACELLE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Pour installer la nacelle, vous devez l'insérer dans des adaptateurs sur le châssis (img. 12a, 12b). Le blocage se produira automatiquement. REMARQUE! Avant d'utiliser, assurez-vous que la nacelle est correctement installée. Pour retirer la nacelle, appuyez sur les boutons des adaptateurs situés sur les côtés de la nacelle (img.13) et tirez la vers le haut.</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 xml:space="preserve">INSTALLATION DE LA POUSSETTE CANNE </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Le module poussette canne est monté et démonté comme la nacelle (voir INSTALLATION DE LA NACELLE</w:t>
      </w:r>
    </w:p>
    <w:p>
      <w:pPr>
        <w:pStyle w:val="Normal"/>
        <w:rPr>
          <w:rFonts w:ascii="Arial" w:hAnsi="Arial" w:eastAsia="Arial" w:cs="Arial"/>
          <w:sz w:val="21"/>
          <w:szCs w:val="21"/>
          <w:lang w:val="fr-FR"/>
        </w:rPr>
      </w:pPr>
      <w:r>
        <w:rPr>
          <w:rFonts w:eastAsia="Arial" w:cs="Arial" w:ascii="Arial" w:hAnsi="Arial"/>
          <w:sz w:val="21"/>
          <w:szCs w:val="21"/>
          <w:lang w:val="fr-FR"/>
        </w:rPr>
        <w:t>) (Img. 14a, 14b, 15). La poussette canne peut être monté à l'avant et à l'arrière dans le sens de la marche. REMARQUE! Assurez-vous que le siège est correctement monté avant utilisation.</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REPOSE-PIEDS</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canne a un repose-pieds réglable. Pour le régler dans la position correcte, appuyez sur les boutons des deux côtés (Img. 16)</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ASSEMBLAGE / DEMONTAGE DE LA BARRIÈRE DE SÉCURITÉ</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canne est équipé d'une barrière de sécurité. Pour l'insérer, glissez les languettes en plastique dans les trous des accoudoirs (Img.17). Pour l 'enlever, appuyez sur les boutons des deux côtés sur les languettes en plastique et tirez vers le haut (Img. 18). REMARQUE! Toujours utiliser barrière de sécurité avec la poussette canne.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INSTRUCTIONS D'UTILISATION / CEINTURES</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canne est équipé de ceintures de sécurité à 5 points (img. 19). Utilisez-les à partir du moment où votre enfant commence à s'asseoir seul. Dénudez les sangles, soulevez la fourche de la boucle centrale, placez le bébé, ajustez la longueur des sangles pour s'adapter au corps du bébé, mais ne le serrez pas, puis poussez les fourches dans l'attelle centrale. Le siège a un stepper supplémentaire que nous attachons à la barrière de sécurité avec une sieste (Img. 20). Ceci est une caractéristique supplémentaire et ne soulage pas le besoin de ceintures de sécurité à 5 points. REMARQUE! Utilisez toujours les ceintures de sécurité si votre enfant peut s'asseoir seul.</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LA CAPOTE ET LE POIGNÉE DE LA POUSSETTE CANNE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Le siège est équipé de la capote. Son cadre agit également comme une poignée pour porter le siège. REMARQUE! Avant de enlever le siège, tenez la poignée dans la flèche et positionnez-la verticalement (perpendiculairement au sol). La flèche a un ajustement de position. Pour positionner la capote dans la position désirée, appuyez sur les boutons ronds en plastique de la base (img.21).</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AJUSTEMENT DE DOSSIER REGLABLE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 </w:t>
      </w:r>
      <w:r>
        <w:rPr>
          <w:rFonts w:eastAsia="Arial" w:cs="Arial" w:ascii="Arial" w:hAnsi="Arial"/>
          <w:sz w:val="21"/>
          <w:szCs w:val="21"/>
          <w:lang w:val="fr-FR"/>
        </w:rPr>
        <w:t>La poussette canne a un angle de dossier réglable en 4 positions. Pour abaisser le support, tirez le levier en plastique à l'arrière du dossier (Img.22), puis positionnez le levier. Pour soulever le dossier, poussez-le simplement vers le haut jusqu'à ce que vous atteigniez la position correcte. Le verrouillage sera automatique (Img.23).</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COUVERTURE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est équipé d'un couvre-jambes. Nous le mettons sur le côté des pieds de l'enfant et l'attachons à la cabine avec une sieste (Img. 24).</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SAC</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a un sac fonctionnel. Nous le montons sur la poignée du chariot avec des crochets en plastique au-dessus du réglage de la hauteur de la poignée (Img. 25). Le sac a également une bandoulière supplémentaire pour un transport facile et une mallette de transport pratique.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PROTECTION PLUIE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a une housse de pluie avec un ventilateur à la hauteur du visage de l'enfant. Pour la monter, placez une extrémité sous le repose-pieds ou à l'arrière de la nacelle et l'autre extrémité sur l'étagère (Img. 26a, 26b). Le film convient aux versions profondes et marchantes.</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MOUSTIQUAIRE</w:t>
      </w:r>
    </w:p>
    <w:p>
      <w:pPr>
        <w:pStyle w:val="Normal"/>
        <w:rPr>
          <w:rFonts w:ascii="Arial" w:hAnsi="Arial" w:eastAsia="Arial" w:cs="Arial"/>
          <w:b/>
          <w:b/>
          <w:sz w:val="21"/>
          <w:szCs w:val="21"/>
          <w:lang w:val="fr-FR"/>
        </w:rPr>
      </w:pPr>
      <w:r>
        <w:rPr>
          <w:rFonts w:eastAsia="Arial" w:cs="Arial" w:ascii="Arial" w:hAnsi="Arial"/>
          <w:b/>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poussette a une moustiquaire pratique. Pour le monter, placez une extrémité sous le fond de la nacelle et l'autre extrémité contre l'étagère (Img.27). La moustiquaire est conçue pour la nacelle.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REGLEMENT DE DOSSIER RÉGLABLE DE LA NACELLE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nacelle a une dossier réglable. Pour régler la position souhaitée, tournez le bouton sous la nacelle vers la gauche ou la droite (Img.28).</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LA CAPOTE DE LA GONDOLE ET LE POIGNEE POUR LA TRANSPORTER</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La nacelle est équipé d'une capote. Son cadre sert également de poignée pour le transport (il y a une poignée pour porter la nacelle- pas la poussette entiere). REMARQUE! Avant de enlever la nacelle, tenez la poignée dans l'armoire et placez-la dans une position verticale (perpendiculaire au sol). La flèche a un ajustement de position. Pour placer la nacelle dans la position désirée, appuyez sur les boutons ronds en plastique sur la base (Img.29).</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ASSEMBLAGE / DEMONTAGE DU SIÈGE AUTO</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Pour installer le siège auto sur le chassis, fixez d'abord les adaptateurs. Nous montons et retirons les adaptateurs ainsi que pour la nacelle (voir ASSEMBLAGE ET DEMONTAGE DE LA NACELLE) (Img. 30a, 30b, 31). Insérer les clips de siège dans les adaptateurs (Img. 32, 33). REMARQUE! Assurez-vous que l'adaptateur et le siège sont correctement installés avant utilisation. Le siège a une poignée pour ajuster la poignée. Pour positionner la poignée dans la position souhaitée, appuyez sur les boutons rouges des deux côtés (Img. 34). Pour retirer le siège, tirer les leviers des deux côtés du siège (Img.35).</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PLIAGE DU CHASSIS</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t>Pour plier le chassis placez les roues avant avec les garde-boue vers l'avant (Img. 36). Au sommet de la poignée est un mécanisme de pliage. Poussez le verrou rouge sur le côté droit de la poignée et tirez les leviers en plastique des deux côtés (Img. 37). Maintenez les leviers tirés et poussez la poignée vers le bas. Rabattez le panier en deux (image 38), soulevez le panier de façon à ce que la raideur soit au-dessus du repose-pied en plastique (Img.39), puis appuyez sur la poignée pour plier complètement le chassis (fig.40) Pour réduire davantage la taille de la grille pliée, réglez la poignée sur la position la plus basse (figure 41). REMARQUE! Lorsque le chariot a été complètement plié, assurez-vous que la raideur du panier (c'est-à-dire son fond) est au-dessus de la pédale en plastique.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b/>
          <w:b/>
          <w:sz w:val="21"/>
          <w:szCs w:val="21"/>
          <w:lang w:val="fr-FR"/>
        </w:rPr>
      </w:pPr>
      <w:r>
        <w:rPr>
          <w:rFonts w:eastAsia="Arial" w:cs="Arial" w:ascii="Arial" w:hAnsi="Arial"/>
          <w:b/>
          <w:sz w:val="21"/>
          <w:szCs w:val="21"/>
          <w:lang w:val="fr-FR"/>
        </w:rPr>
        <w:t>Soyez très prudent lorsque vous placez le châssis dans un coffre de voiture. Ne pas utiliser la force, cela peut endommager la construction du châssis et affecter le bon fonctionnement du système de freinage et du système de pliage</w:t>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rFonts w:ascii="Arial" w:hAnsi="Arial" w:eastAsia="Arial" w:cs="Arial"/>
          <w:sz w:val="21"/>
          <w:szCs w:val="21"/>
          <w:lang w:val="fr-FR"/>
        </w:rPr>
      </w:pPr>
      <w:r>
        <w:rPr>
          <w:rFonts w:eastAsia="Arial" w:cs="Arial" w:ascii="Arial" w:hAnsi="Arial"/>
          <w:sz w:val="21"/>
          <w:szCs w:val="21"/>
          <w:lang w:val="fr-FR"/>
        </w:rPr>
      </w:r>
    </w:p>
    <w:p>
      <w:pPr>
        <w:pStyle w:val="Normal"/>
        <w:rPr/>
      </w:pPr>
      <w:r>
        <w:rPr/>
      </w:r>
    </w:p>
    <w:sectPr>
      <w:headerReference w:type="default" r:id="rId35"/>
      <w:type w:val="nextPage"/>
      <w:pgSz w:orient="landscape" w:w="11740" w:h="8731"/>
      <w:pgMar w:left="510" w:right="255" w:header="0" w:top="459" w:footer="0" w:bottom="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ee"/>
    <w:family w:val="roman"/>
    <w:pitch w:val="variable"/>
  </w:font>
  <w:font w:name="Tahoma">
    <w:charset w:val="ee"/>
    <w:family w:val="roman"/>
    <w:pitch w:val="variable"/>
  </w:font>
  <w:font w:name="Arial">
    <w:charset w:val="ee"/>
    <w:family w:val="swiss"/>
    <w:pitch w:val="variable"/>
  </w:font>
  <w:font w:name="Arial">
    <w:charset w:val="ee"/>
    <w:family w:val="roman"/>
    <w:pitch w:val="variable"/>
  </w:font>
  <w:font w:name="Arial Black">
    <w:charset w:val="ee"/>
    <w:family w:val="roman"/>
    <w:pitch w:val="variable"/>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871736423"/>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1</w:t>
        </w:r>
        <w:r>
          <w:rPr>
            <w:b/>
          </w:rPr>
          <w:fldChar w:fldCharType="end"/>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90139536"/>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2</w:t>
        </w:r>
        <w:r>
          <w:rPr>
            <w:b/>
          </w:rPr>
          <w:fldChar w:fldCharType="end"/>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23630816"/>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3</w:t>
        </w:r>
        <w:r>
          <w:rPr>
            <w:b/>
          </w:rPr>
          <w:fldChar w:fldCharType="end"/>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46013400"/>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5</w:t>
        </w:r>
        <w:r>
          <w:rPr>
            <w:b/>
          </w:rPr>
          <w:fldChar w:fldCharType="end"/>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54425561"/>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6</w:t>
        </w:r>
        <w:r>
          <w:rPr>
            <w:b/>
          </w:rPr>
          <w:fldChar w:fldCharType="end"/>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86551040"/>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9</w:t>
        </w:r>
        <w:r>
          <w:rPr>
            <w:b/>
          </w:rPr>
          <w:fldChar w:fldCharType="end"/>
        </w:r>
      </w:p>
    </w:sdtContent>
  </w:sdt>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70509140"/>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10</w:t>
        </w:r>
        <w:r>
          <w:rPr>
            <w:b/>
          </w:rPr>
          <w:fldChar w:fldCharType="end"/>
        </w:r>
      </w:p>
    </w:sdtContent>
  </w:sdt>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901423116"/>
    </w:sdtPr>
    <w:sdtContent>
      <w:p>
        <w:pPr>
          <w:pStyle w:val="Gwka"/>
          <w:pBdr>
            <w:bottom w:val="single" w:sz="4" w:space="1" w:color="D9D9D9"/>
          </w:pBdr>
          <w:jc w:val="right"/>
          <w:rPr/>
        </w:pPr>
        <w:r>
          <w:rPr>
            <w:color w:val="7F7F7F" w:themeColor="background1" w:themeShade="7f"/>
            <w:spacing w:val="60"/>
          </w:rPr>
          <w:t>Page</w:t>
        </w:r>
        <w:r>
          <w:rPr/>
          <w:t xml:space="preserve"> | </w:t>
        </w:r>
        <w:r>
          <w:rPr>
            <w:b/>
          </w:rPr>
          <w:fldChar w:fldCharType="begin"/>
        </w:r>
        <w:r>
          <w:rPr>
            <w:b/>
          </w:rPr>
          <w:instrText> PAGE </w:instrText>
        </w:r>
        <w:r>
          <w:rPr>
            <w:b/>
          </w:rPr>
          <w:fldChar w:fldCharType="separate"/>
        </w:r>
        <w:r>
          <w:rPr>
            <w:b/>
          </w:rPr>
          <w:t>16</w:t>
        </w:r>
        <w:r>
          <w:rPr>
            <w:b/>
          </w:rPr>
          <w:fldChar w:fldCharType="end"/>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à"/>
      <w:lvlJc w:val="left"/>
      <w:pPr>
        <w:ind w:left="0" w:hanging="0"/>
      </w:pPr>
      <w:rPr>
        <w:rFonts w:ascii="OpenSymbol" w:hAnsi="OpenSymbol" w:cs="OpenSymbol"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73"/>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 w:cs="Times New Roman" w:eastAsiaTheme="minorEastAsia"/>
        <w:sz w:val="22"/>
        <w:szCs w:val="22"/>
        <w:lang w:val="pl-PL" w:eastAsia="pl-PL"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b578f"/>
    <w:pPr>
      <w:widowControl/>
      <w:bidi w:val="0"/>
      <w:jc w:val="left"/>
    </w:pPr>
    <w:rPr>
      <w:rFonts w:ascii="Times New Roman" w:hAnsi="Times New Roman" w:eastAsia="" w:cs="Times New Roman" w:eastAsiaTheme="minorEastAsia"/>
      <w:color w:val="auto"/>
      <w:kern w:val="0"/>
      <w:sz w:val="22"/>
      <w:szCs w:val="22"/>
      <w:lang w:val="pl-PL" w:eastAsia="pl-PL" w:bidi="ar-SA"/>
    </w:rPr>
  </w:style>
  <w:style w:type="character" w:styleId="DefaultParagraphFont" w:default="1">
    <w:name w:val="Default Paragraph Font"/>
    <w:uiPriority w:val="1"/>
    <w:semiHidden/>
    <w:unhideWhenUsed/>
    <w:qFormat/>
    <w:rPr/>
  </w:style>
  <w:style w:type="character" w:styleId="TekstdymkaZnak" w:customStyle="1">
    <w:name w:val="Tekst dymka Znak"/>
    <w:basedOn w:val="DefaultParagraphFont"/>
    <w:link w:val="Tekstdymka"/>
    <w:uiPriority w:val="99"/>
    <w:semiHidden/>
    <w:qFormat/>
    <w:rsid w:val="006f4f91"/>
    <w:rPr>
      <w:rFonts w:ascii="Tahoma" w:hAnsi="Tahoma" w:cs="Tahoma"/>
      <w:sz w:val="16"/>
      <w:szCs w:val="16"/>
    </w:rPr>
  </w:style>
  <w:style w:type="character" w:styleId="TekstpodstawowyZnak" w:customStyle="1">
    <w:name w:val="Tekst podstawowy Znak"/>
    <w:basedOn w:val="DefaultParagraphFont"/>
    <w:link w:val="Tekstpodstawowy"/>
    <w:uiPriority w:val="99"/>
    <w:semiHidden/>
    <w:qFormat/>
    <w:rsid w:val="00d13723"/>
    <w:rPr/>
  </w:style>
  <w:style w:type="character" w:styleId="NagwekZnak" w:customStyle="1">
    <w:name w:val="Nagłówek Znak"/>
    <w:basedOn w:val="DefaultParagraphFont"/>
    <w:link w:val="Nagwek"/>
    <w:uiPriority w:val="99"/>
    <w:qFormat/>
    <w:rsid w:val="00245b0b"/>
    <w:rPr/>
  </w:style>
  <w:style w:type="character" w:styleId="StopkaZnak" w:customStyle="1">
    <w:name w:val="Stopka Znak"/>
    <w:basedOn w:val="DefaultParagraphFont"/>
    <w:link w:val="Stopka"/>
    <w:uiPriority w:val="99"/>
    <w:qFormat/>
    <w:rsid w:val="00245b0b"/>
    <w:rPr/>
  </w:style>
  <w:style w:type="paragraph" w:styleId="Nagwek">
    <w:name w:val="Nagłówek"/>
    <w:basedOn w:val="Normal"/>
    <w:next w:val="Tretekstu"/>
    <w:qFormat/>
    <w:pPr>
      <w:keepNext w:val="true"/>
      <w:spacing w:before="240" w:after="120"/>
    </w:pPr>
    <w:rPr>
      <w:rFonts w:ascii="Arial" w:hAnsi="Arial" w:eastAsia="Microsoft YaHei" w:cs="Arial"/>
      <w:sz w:val="28"/>
      <w:szCs w:val="28"/>
    </w:rPr>
  </w:style>
  <w:style w:type="paragraph" w:styleId="Tretekstu">
    <w:name w:val="Body Text"/>
    <w:basedOn w:val="Normal"/>
    <w:link w:val="TekstpodstawowyZnak"/>
    <w:uiPriority w:val="99"/>
    <w:semiHidden/>
    <w:unhideWhenUsed/>
    <w:rsid w:val="00d13723"/>
    <w:pPr>
      <w:spacing w:before="0" w:after="12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BalloonText">
    <w:name w:val="Balloon Text"/>
    <w:basedOn w:val="Normal"/>
    <w:link w:val="TekstdymkaZnak"/>
    <w:uiPriority w:val="99"/>
    <w:semiHidden/>
    <w:unhideWhenUsed/>
    <w:qFormat/>
    <w:rsid w:val="006f4f91"/>
    <w:pPr/>
    <w:rPr>
      <w:rFonts w:ascii="Tahoma" w:hAnsi="Tahoma" w:cs="Tahoma"/>
      <w:sz w:val="16"/>
      <w:szCs w:val="16"/>
    </w:rPr>
  </w:style>
  <w:style w:type="paragraph" w:styleId="Zawartoramki" w:customStyle="1">
    <w:name w:val="Zawartość ramki"/>
    <w:basedOn w:val="Tretekstu"/>
    <w:qFormat/>
    <w:rsid w:val="00d13723"/>
    <w:pPr>
      <w:suppressAutoHyphens w:val="true"/>
      <w:spacing w:before="0" w:after="0"/>
      <w:jc w:val="center"/>
    </w:pPr>
    <w:rPr>
      <w:rFonts w:eastAsia="Times New Roman"/>
      <w:kern w:val="2"/>
      <w:sz w:val="24"/>
      <w:szCs w:val="24"/>
      <w:lang w:val="de-DE" w:eastAsia="de-DE"/>
    </w:rPr>
  </w:style>
  <w:style w:type="paragraph" w:styleId="Gwka">
    <w:name w:val="Header"/>
    <w:basedOn w:val="Normal"/>
    <w:link w:val="NagwekZnak"/>
    <w:uiPriority w:val="99"/>
    <w:unhideWhenUsed/>
    <w:rsid w:val="00245b0b"/>
    <w:pPr>
      <w:tabs>
        <w:tab w:val="clear" w:pos="720"/>
        <w:tab w:val="center" w:pos="4536" w:leader="none"/>
        <w:tab w:val="right" w:pos="9072" w:leader="none"/>
      </w:tabs>
    </w:pPr>
    <w:rPr/>
  </w:style>
  <w:style w:type="paragraph" w:styleId="Stopka">
    <w:name w:val="Footer"/>
    <w:basedOn w:val="Normal"/>
    <w:link w:val="StopkaZnak"/>
    <w:uiPriority w:val="99"/>
    <w:unhideWhenUsed/>
    <w:rsid w:val="00245b0b"/>
    <w:pPr>
      <w:tabs>
        <w:tab w:val="clear" w:pos="720"/>
        <w:tab w:val="center" w:pos="4536" w:leader="none"/>
        <w:tab w:val="right" w:pos="9072" w:leader="none"/>
      </w:tabs>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emf"/><Relationship Id="rId3" Type="http://schemas.openxmlformats.org/officeDocument/2006/relationships/header" Target="header1.xml"/><Relationship Id="rId4" Type="http://schemas.openxmlformats.org/officeDocument/2006/relationships/image" Target="media/image2.png"/><Relationship Id="rId5" Type="http://schemas.openxmlformats.org/officeDocument/2006/relationships/header" Target="header2.xml"/><Relationship Id="rId6" Type="http://schemas.openxmlformats.org/officeDocument/2006/relationships/image" Target="media/image3.png"/><Relationship Id="rId7" Type="http://schemas.openxmlformats.org/officeDocument/2006/relationships/header" Target="header3.xml"/><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header" Target="header4.xm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eader" Target="header5.xml"/><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header" Target="header6.xml"/><Relationship Id="rId33" Type="http://schemas.openxmlformats.org/officeDocument/2006/relationships/header" Target="header7.xml"/><Relationship Id="rId34" Type="http://schemas.openxmlformats.org/officeDocument/2006/relationships/image" Target="media/image26.jpeg"/><Relationship Id="rId35" Type="http://schemas.openxmlformats.org/officeDocument/2006/relationships/header" Target="header8.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Application>Ink_Office/6.1.3.2$Windows_x86 LibreOffice_project/</Application>
  <Pages>16</Pages>
  <Words>3667</Words>
  <Characters>18866</Characters>
  <CharactersWithSpaces>22380</CharactersWithSpaces>
  <Paragraphs>248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2019-02-27T14:14:00Z</dcterms:created>
  <dc:creator>Windows User</dc:creator>
  <dc:description/>
  <dc:language>pl-PL</dc:language>
  <cp:lastModifiedBy/>
  <cp:lastPrinted>2019-02-04T16:17:00Z</cp:lastPrinted>
  <dcterms:modified xsi:type="dcterms:W3CDTF">2019-02-27T20:17:56Z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